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72" w:rsidRPr="0041432A" w:rsidRDefault="000B3972" w:rsidP="000B3972">
      <w:pPr>
        <w:jc w:val="center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RESOLUCIÓN NO. 14 / 001</w:t>
      </w:r>
    </w:p>
    <w:p w:rsidR="000B3972" w:rsidRPr="008E24C9" w:rsidRDefault="000B3972" w:rsidP="000B3972">
      <w:pPr>
        <w:jc w:val="both"/>
        <w:rPr>
          <w:rFonts w:ascii="Arial" w:hAnsi="Arial" w:cs="Arial"/>
          <w:b/>
          <w:color w:val="000000"/>
        </w:rPr>
      </w:pP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  <w:r w:rsidRPr="00483EB9">
        <w:rPr>
          <w:rFonts w:ascii="Arial" w:hAnsi="Arial" w:cs="Arial"/>
          <w:b/>
          <w:color w:val="000000"/>
        </w:rPr>
        <w:t>POR CUANTO: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El Instituto de Medicina Veterinaria (IMV) fue</w:t>
      </w:r>
      <w:r>
        <w:rPr>
          <w:rFonts w:ascii="Arial" w:hAnsi="Arial" w:cs="Arial"/>
          <w:color w:val="000000"/>
        </w:rPr>
        <w:t xml:space="preserve"> creado como órgano</w:t>
      </w:r>
      <w:r w:rsidRPr="008E24C9">
        <w:rPr>
          <w:rFonts w:ascii="Arial" w:hAnsi="Arial" w:cs="Arial"/>
          <w:color w:val="000000"/>
        </w:rPr>
        <w:t xml:space="preserve"> rector de la actividad veterinaria del país por </w:t>
      </w:r>
      <w:smartTag w:uri="urn:schemas-microsoft-com:office:smarttags" w:element="PersonName">
        <w:smartTagPr>
          <w:attr w:name="ProductID" w:val="la Ley"/>
        </w:smartTagPr>
        <w:r w:rsidRPr="008E24C9">
          <w:rPr>
            <w:rFonts w:ascii="Arial" w:hAnsi="Arial" w:cs="Arial"/>
            <w:color w:val="000000"/>
          </w:rPr>
          <w:t>la Ley</w:t>
        </w:r>
      </w:smartTag>
      <w:r w:rsidRPr="008E24C9">
        <w:rPr>
          <w:rFonts w:ascii="Arial" w:hAnsi="Arial" w:cs="Arial"/>
          <w:color w:val="000000"/>
        </w:rPr>
        <w:t xml:space="preserve"> 1224 de fecha 12 de marzo de 1969, dictada por el Consejo de Ministros.</w:t>
      </w: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  <w:r w:rsidRPr="00483EB9">
        <w:rPr>
          <w:rFonts w:ascii="Arial" w:hAnsi="Arial" w:cs="Arial"/>
          <w:b/>
          <w:color w:val="000000"/>
        </w:rPr>
        <w:t>POR CUANTO:</w:t>
      </w:r>
      <w:r w:rsidRPr="008E24C9">
        <w:rPr>
          <w:rFonts w:ascii="Arial" w:hAnsi="Arial" w:cs="Arial"/>
          <w:color w:val="000000"/>
        </w:rPr>
        <w:t xml:space="preserve"> El Decreto Ley No.137 de fecha 16 de Abril de 1933, dictado por el Consejo de Estado “sobre </w:t>
      </w:r>
      <w:smartTag w:uri="urn:schemas-microsoft-com:office:smarttags" w:element="PersonName">
        <w:smartTagPr>
          <w:attr w:name="ProductID" w:val="la Medicina Veterinaria"/>
        </w:smartTagPr>
        <w:smartTag w:uri="urn:schemas-microsoft-com:office:smarttags" w:element="PersonName">
          <w:smartTagPr>
            <w:attr w:name="ProductID" w:val="la Medicina"/>
          </w:smartTagPr>
          <w:r w:rsidRPr="008E24C9">
            <w:rPr>
              <w:rFonts w:ascii="Arial" w:hAnsi="Arial" w:cs="Arial"/>
              <w:color w:val="000000"/>
            </w:rPr>
            <w:t>la Medicina</w:t>
          </w:r>
        </w:smartTag>
        <w:r w:rsidRPr="008E24C9">
          <w:rPr>
            <w:rFonts w:ascii="Arial" w:hAnsi="Arial" w:cs="Arial"/>
            <w:color w:val="000000"/>
          </w:rPr>
          <w:t xml:space="preserve"> Veterinaria</w:t>
        </w:r>
      </w:smartTag>
      <w:r w:rsidRPr="008E24C9">
        <w:rPr>
          <w:rFonts w:ascii="Arial" w:hAnsi="Arial" w:cs="Arial"/>
          <w:color w:val="000000"/>
        </w:rPr>
        <w:t>” establece en su capítulo 1, Artículo 1 que el servicio de la medicina veterinaria comprenderá el conjunto de actividades y medidas preventivas, asistenciales y sanitario-veterinarias dirigidas a garantizar la salud de los animales en general, en el territorio nacional y las óptimas condiciones tanto de los productos de origen animal como de las materias primas de ese origen, de origen vegetal o mineral para la alimentación de los animales, teniendo como objetivo coadyuvar a garantizar la salud y el bienestar del hombre.</w:t>
      </w: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  <w:r w:rsidRPr="00483EB9">
        <w:rPr>
          <w:rFonts w:ascii="Arial" w:hAnsi="Arial" w:cs="Arial"/>
          <w:b/>
          <w:color w:val="000000"/>
        </w:rPr>
        <w:t>POR CUANTO:</w:t>
      </w:r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ersonName">
        <w:smartTagPr>
          <w:attr w:name="ProductID" w:val="La Bioprotecci￳n"/>
        </w:smartTagPr>
        <w:r w:rsidRPr="008E24C9">
          <w:rPr>
            <w:rFonts w:ascii="Arial" w:hAnsi="Arial" w:cs="Arial"/>
            <w:color w:val="000000"/>
          </w:rPr>
          <w:t xml:space="preserve">La </w:t>
        </w:r>
        <w:proofErr w:type="spellStart"/>
        <w:r w:rsidRPr="008E24C9">
          <w:rPr>
            <w:rFonts w:ascii="Arial" w:hAnsi="Arial" w:cs="Arial"/>
            <w:color w:val="000000"/>
          </w:rPr>
          <w:t>Bioprotección</w:t>
        </w:r>
      </w:smartTag>
      <w:proofErr w:type="spellEnd"/>
      <w:r w:rsidRPr="008E24C9">
        <w:rPr>
          <w:rFonts w:ascii="Arial" w:hAnsi="Arial" w:cs="Arial"/>
          <w:color w:val="000000"/>
        </w:rPr>
        <w:t xml:space="preserve"> establece los procedimientos que deben cumplirse para impedir la penetración de enfermedades en nuestras instalaciones pecuarias, así como el modo de evitar su propagación fuera de las mismas.</w:t>
      </w: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</w:p>
    <w:p w:rsidR="000B3972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  <w:r w:rsidRPr="00483EB9">
        <w:rPr>
          <w:rFonts w:ascii="Arial" w:hAnsi="Arial" w:cs="Arial"/>
          <w:b/>
          <w:color w:val="000000"/>
        </w:rPr>
        <w:t>POR CUANTO: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La situación zoosanitaria en el mundo se ha agravado en los últimos   tiempos, incrementándose los riesgos de difusión de enfermedades muy peligrosas hacia los países indemnes.</w:t>
      </w: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  <w:r w:rsidRPr="00483EB9">
        <w:rPr>
          <w:rFonts w:ascii="Arial" w:hAnsi="Arial" w:cs="Arial"/>
          <w:b/>
          <w:color w:val="000000"/>
        </w:rPr>
        <w:t>POR CUANTO:</w:t>
      </w:r>
      <w:r w:rsidRPr="008E24C9">
        <w:rPr>
          <w:rFonts w:ascii="Arial" w:hAnsi="Arial" w:cs="Arial"/>
          <w:color w:val="000000"/>
        </w:rPr>
        <w:t xml:space="preserve"> La ganadería constituye uno de los patrimonios fundamentales que tiene nuestro país, siendo imprescindible adoptar medidas extremas que garanticen la protección sanitaria de los rebaños de las especies bovina, bufalina, equina y ovino-caprina.</w:t>
      </w: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</w:p>
    <w:p w:rsidR="000B3972" w:rsidRPr="008E24C9" w:rsidRDefault="000B3972" w:rsidP="000B3972">
      <w:pPr>
        <w:tabs>
          <w:tab w:val="left" w:pos="8208"/>
          <w:tab w:val="left" w:pos="9120"/>
        </w:tabs>
        <w:ind w:right="9"/>
        <w:jc w:val="both"/>
        <w:rPr>
          <w:rFonts w:ascii="Arial" w:hAnsi="Arial" w:cs="Arial"/>
          <w:color w:val="000000"/>
        </w:rPr>
      </w:pPr>
      <w:r w:rsidRPr="00483EB9">
        <w:rPr>
          <w:rFonts w:ascii="Arial" w:hAnsi="Arial" w:cs="Arial"/>
          <w:b/>
          <w:color w:val="000000"/>
        </w:rPr>
        <w:t>POR CUANTO:</w:t>
      </w:r>
      <w:r w:rsidRPr="008E24C9">
        <w:rPr>
          <w:rFonts w:ascii="Arial" w:hAnsi="Arial" w:cs="Arial"/>
          <w:color w:val="000000"/>
        </w:rPr>
        <w:t xml:space="preserve"> Mediante </w:t>
      </w:r>
      <w:smartTag w:uri="urn:schemas-microsoft-com:office:smarttags" w:element="PersonName">
        <w:smartTagPr>
          <w:attr w:name="ProductID" w:val="la Resoluci￳n No."/>
        </w:smartTagPr>
        <w:smartTag w:uri="urn:schemas-microsoft-com:office:smarttags" w:element="PersonName">
          <w:smartTagPr>
            <w:attr w:name="ProductID" w:val="la Resoluci￳n"/>
          </w:smartTagPr>
          <w:r w:rsidRPr="008E24C9">
            <w:rPr>
              <w:rFonts w:ascii="Arial" w:hAnsi="Arial" w:cs="Arial"/>
              <w:color w:val="000000"/>
            </w:rPr>
            <w:t>la Resolución</w:t>
          </w:r>
        </w:smartTag>
        <w:r w:rsidRPr="008E24C9">
          <w:rPr>
            <w:rFonts w:ascii="Arial" w:hAnsi="Arial" w:cs="Arial"/>
            <w:color w:val="000000"/>
          </w:rPr>
          <w:t xml:space="preserve"> No.</w:t>
        </w:r>
      </w:smartTag>
      <w:r w:rsidRPr="008E24C9">
        <w:rPr>
          <w:rFonts w:ascii="Arial" w:hAnsi="Arial" w:cs="Arial"/>
          <w:color w:val="000000"/>
        </w:rPr>
        <w:t xml:space="preserve"> 249 de fecha 15 de Junio de </w:t>
      </w:r>
      <w:proofErr w:type="gramStart"/>
      <w:r w:rsidRPr="008E24C9">
        <w:rPr>
          <w:rFonts w:ascii="Arial" w:hAnsi="Arial" w:cs="Arial"/>
          <w:color w:val="000000"/>
        </w:rPr>
        <w:t xml:space="preserve">1992,   </w:t>
      </w:r>
      <w:proofErr w:type="gramEnd"/>
      <w:r w:rsidRPr="008E24C9">
        <w:rPr>
          <w:rFonts w:ascii="Arial" w:hAnsi="Arial" w:cs="Arial"/>
          <w:color w:val="000000"/>
        </w:rPr>
        <w:t xml:space="preserve">emitida por el Ministro de </w:t>
      </w:r>
      <w:smartTag w:uri="urn:schemas-microsoft-com:office:smarttags" w:element="PersonName">
        <w:smartTagPr>
          <w:attr w:name="ProductID" w:val="la Agricultura"/>
        </w:smartTagPr>
        <w:r w:rsidRPr="008E24C9">
          <w:rPr>
            <w:rFonts w:ascii="Arial" w:hAnsi="Arial" w:cs="Arial"/>
            <w:color w:val="000000"/>
          </w:rPr>
          <w:t>la Agricultura</w:t>
        </w:r>
      </w:smartTag>
      <w:r w:rsidRPr="008E24C9">
        <w:rPr>
          <w:rFonts w:ascii="Arial" w:hAnsi="Arial" w:cs="Arial"/>
          <w:color w:val="000000"/>
        </w:rPr>
        <w:t>,  fue nombrado el que resuelve  Director General del Instituto de Medicina Veterinaria.</w:t>
      </w:r>
    </w:p>
    <w:p w:rsidR="000B3972" w:rsidRPr="00483EB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b/>
          <w:color w:val="000000"/>
        </w:rPr>
      </w:pP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  <w:r w:rsidRPr="00483EB9">
        <w:rPr>
          <w:rFonts w:ascii="Arial" w:hAnsi="Arial" w:cs="Arial"/>
          <w:b/>
          <w:color w:val="000000"/>
        </w:rPr>
        <w:t>POR CUANTO:</w:t>
      </w:r>
      <w:r w:rsidRPr="008E24C9">
        <w:rPr>
          <w:rFonts w:ascii="Arial" w:hAnsi="Arial" w:cs="Arial"/>
          <w:color w:val="000000"/>
        </w:rPr>
        <w:t xml:space="preserve"> En uso de las facult</w:t>
      </w:r>
      <w:r>
        <w:rPr>
          <w:rFonts w:ascii="Arial" w:hAnsi="Arial" w:cs="Arial"/>
          <w:color w:val="000000"/>
        </w:rPr>
        <w:t>ades que me han sido conferidas,</w:t>
      </w: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 xml:space="preserve">             </w:t>
      </w:r>
    </w:p>
    <w:p w:rsidR="000B3972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b/>
          <w:color w:val="000000"/>
        </w:rPr>
      </w:pPr>
      <w:r w:rsidRPr="008E24C9">
        <w:rPr>
          <w:rFonts w:ascii="Arial" w:hAnsi="Arial" w:cs="Arial"/>
          <w:color w:val="000000"/>
        </w:rPr>
        <w:t xml:space="preserve">                                                     </w:t>
      </w:r>
      <w:r w:rsidRPr="008E24C9">
        <w:rPr>
          <w:rFonts w:ascii="Arial" w:hAnsi="Arial" w:cs="Arial"/>
          <w:b/>
          <w:color w:val="000000"/>
        </w:rPr>
        <w:t>RESUELVO:</w:t>
      </w:r>
    </w:p>
    <w:p w:rsidR="000B3972" w:rsidRPr="0078719E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b/>
          <w:color w:val="000000"/>
        </w:rPr>
      </w:pPr>
    </w:p>
    <w:p w:rsidR="000B3972" w:rsidRPr="008E24C9" w:rsidRDefault="000B3972" w:rsidP="000B3972">
      <w:pPr>
        <w:tabs>
          <w:tab w:val="left" w:pos="8208"/>
          <w:tab w:val="left" w:pos="8892"/>
          <w:tab w:val="left" w:pos="9006"/>
        </w:tabs>
        <w:ind w:right="9"/>
        <w:jc w:val="both"/>
        <w:rPr>
          <w:rFonts w:ascii="Arial" w:hAnsi="Arial" w:cs="Arial"/>
          <w:color w:val="000000"/>
        </w:rPr>
      </w:pPr>
      <w:r w:rsidRPr="00483EB9">
        <w:rPr>
          <w:rFonts w:ascii="Arial" w:hAnsi="Arial" w:cs="Arial"/>
          <w:b/>
          <w:color w:val="000000"/>
        </w:rPr>
        <w:t>PRIMERO: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 xml:space="preserve">Poner en vigor el reglamento sobre la </w:t>
      </w:r>
      <w:proofErr w:type="spellStart"/>
      <w:r w:rsidRPr="008E24C9">
        <w:rPr>
          <w:rFonts w:ascii="Arial" w:hAnsi="Arial" w:cs="Arial"/>
          <w:color w:val="000000"/>
        </w:rPr>
        <w:t>bioprotección</w:t>
      </w:r>
      <w:proofErr w:type="spellEnd"/>
      <w:r w:rsidRPr="008E24C9">
        <w:rPr>
          <w:rFonts w:ascii="Arial" w:hAnsi="Arial" w:cs="Arial"/>
          <w:color w:val="000000"/>
        </w:rPr>
        <w:t xml:space="preserve"> de las instalaciones dedicadas a la crianza de animales de la especie bovina, bufalina, equina y ovino-caprina, de todos los sectores productivos del país y que se adjunta a la presente.</w:t>
      </w: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  <w:r w:rsidRPr="00483EB9">
        <w:rPr>
          <w:rFonts w:ascii="Arial" w:hAnsi="Arial" w:cs="Arial"/>
          <w:b/>
          <w:color w:val="000000"/>
        </w:rPr>
        <w:t>SEGUNDO:</w:t>
      </w:r>
      <w:r w:rsidRPr="008E24C9">
        <w:rPr>
          <w:rFonts w:ascii="Arial" w:hAnsi="Arial" w:cs="Arial"/>
          <w:color w:val="000000"/>
        </w:rPr>
        <w:t xml:space="preserve"> Los Directores Provinciales del IMV y del Municipio Especial Isla de </w:t>
      </w:r>
      <w:smartTag w:uri="urn:schemas-microsoft-com:office:smarttags" w:element="PersonName">
        <w:smartTagPr>
          <w:attr w:name="ProductID" w:val="la Juventud"/>
        </w:smartTagPr>
        <w:r w:rsidRPr="008E24C9">
          <w:rPr>
            <w:rFonts w:ascii="Arial" w:hAnsi="Arial" w:cs="Arial"/>
            <w:color w:val="000000"/>
          </w:rPr>
          <w:t>la Juventud</w:t>
        </w:r>
      </w:smartTag>
      <w:r w:rsidRPr="008E24C9">
        <w:rPr>
          <w:rFonts w:ascii="Arial" w:hAnsi="Arial" w:cs="Arial"/>
          <w:color w:val="000000"/>
        </w:rPr>
        <w:t xml:space="preserve"> son los responsables de garantizar a través del sistema del servicio veterinario del territorio, la implementación de la presente resolución en un plazo no mayor de 15 días de ser recibida.</w:t>
      </w: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  <w:r w:rsidRPr="00483EB9">
        <w:rPr>
          <w:rFonts w:ascii="Arial" w:hAnsi="Arial" w:cs="Arial"/>
          <w:b/>
          <w:color w:val="000000"/>
        </w:rPr>
        <w:t>TERCERO:</w:t>
      </w:r>
      <w:r w:rsidRPr="008E24C9">
        <w:rPr>
          <w:rFonts w:ascii="Arial" w:hAnsi="Arial" w:cs="Arial"/>
          <w:color w:val="000000"/>
        </w:rPr>
        <w:t xml:space="preserve"> Garantizar la evaluación de la </w:t>
      </w:r>
      <w:proofErr w:type="spellStart"/>
      <w:r w:rsidRPr="008E24C9">
        <w:rPr>
          <w:rFonts w:ascii="Arial" w:hAnsi="Arial" w:cs="Arial"/>
          <w:color w:val="000000"/>
        </w:rPr>
        <w:t>bioprotección</w:t>
      </w:r>
      <w:proofErr w:type="spellEnd"/>
      <w:r w:rsidRPr="008E24C9">
        <w:rPr>
          <w:rFonts w:ascii="Arial" w:hAnsi="Arial" w:cs="Arial"/>
          <w:color w:val="000000"/>
        </w:rPr>
        <w:t xml:space="preserve"> en la totalidad de las   instalaciones pecuarias objeto de es</w:t>
      </w:r>
      <w:r>
        <w:rPr>
          <w:rFonts w:ascii="Arial" w:hAnsi="Arial" w:cs="Arial"/>
          <w:color w:val="000000"/>
        </w:rPr>
        <w:t>ta resolución, antes del 30 de m</w:t>
      </w:r>
      <w:r w:rsidRPr="008E24C9">
        <w:rPr>
          <w:rFonts w:ascii="Arial" w:hAnsi="Arial" w:cs="Arial"/>
          <w:color w:val="000000"/>
        </w:rPr>
        <w:t>ayo del presente año.</w:t>
      </w: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  <w:r w:rsidRPr="00483EB9">
        <w:rPr>
          <w:rFonts w:ascii="Arial" w:hAnsi="Arial" w:cs="Arial"/>
          <w:b/>
          <w:color w:val="000000"/>
        </w:rPr>
        <w:t>CUARTO: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 xml:space="preserve">Las Direcciones Administrativas y el Servicio Veterinario a cada instancia deben elaborar un plan de medidas a fin de corregir las deficiencias señaladas, debiendo establecer </w:t>
      </w:r>
      <w:r w:rsidRPr="008E24C9">
        <w:rPr>
          <w:rFonts w:ascii="Arial" w:hAnsi="Arial" w:cs="Arial"/>
          <w:color w:val="000000"/>
        </w:rPr>
        <w:lastRenderedPageBreak/>
        <w:t>los plazos y las responsabilidades de su cumplimiento, dando prioridad a aquellas unid</w:t>
      </w:r>
      <w:r>
        <w:rPr>
          <w:rFonts w:ascii="Arial" w:hAnsi="Arial" w:cs="Arial"/>
          <w:color w:val="000000"/>
        </w:rPr>
        <w:t xml:space="preserve">ades de mayor interés genético y </w:t>
      </w:r>
      <w:r w:rsidRPr="008E24C9">
        <w:rPr>
          <w:rFonts w:ascii="Arial" w:hAnsi="Arial" w:cs="Arial"/>
          <w:color w:val="000000"/>
        </w:rPr>
        <w:t>productivo, así como las de mayor riesgo sanitario.</w:t>
      </w: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  <w:r w:rsidRPr="00483EB9">
        <w:rPr>
          <w:rFonts w:ascii="Arial" w:hAnsi="Arial" w:cs="Arial"/>
          <w:b/>
          <w:color w:val="000000"/>
        </w:rPr>
        <w:t>QUINTO: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 xml:space="preserve">El resultado de la evaluación de la provincia se informará a </w:t>
      </w:r>
      <w:smartTag w:uri="urn:schemas-microsoft-com:office:smarttags" w:element="PersonName">
        <w:smartTagPr>
          <w:attr w:name="ProductID" w:val="la Direcci￳n Nacional"/>
        </w:smartTagPr>
        <w:smartTag w:uri="urn:schemas-microsoft-com:office:smarttags" w:element="PersonName">
          <w:smartTagPr>
            <w:attr w:name="ProductID" w:val="la Direcci￳n"/>
          </w:smartTagPr>
          <w:r w:rsidRPr="008E24C9">
            <w:rPr>
              <w:rFonts w:ascii="Arial" w:hAnsi="Arial" w:cs="Arial"/>
              <w:color w:val="000000"/>
            </w:rPr>
            <w:t>la Dirección</w:t>
          </w:r>
        </w:smartTag>
        <w:r w:rsidRPr="008E24C9">
          <w:rPr>
            <w:rFonts w:ascii="Arial" w:hAnsi="Arial" w:cs="Arial"/>
            <w:color w:val="000000"/>
          </w:rPr>
          <w:t xml:space="preserve"> Nacional</w:t>
        </w:r>
      </w:smartTag>
      <w:r w:rsidRPr="008E24C9">
        <w:rPr>
          <w:rFonts w:ascii="Arial" w:hAnsi="Arial" w:cs="Arial"/>
          <w:color w:val="000000"/>
        </w:rPr>
        <w:t xml:space="preserve"> en la información estadística correspondiente al mes de mayo y desglosada por los sectores productivos que tiene establecido el IMV en su información oficial.</w:t>
      </w: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  <w:r w:rsidRPr="00483EB9">
        <w:rPr>
          <w:rFonts w:ascii="Arial" w:hAnsi="Arial" w:cs="Arial"/>
          <w:b/>
          <w:color w:val="000000"/>
        </w:rPr>
        <w:t>SEXTO:</w:t>
      </w:r>
      <w:r w:rsidRPr="008E24C9">
        <w:rPr>
          <w:rFonts w:ascii="Arial" w:hAnsi="Arial" w:cs="Arial"/>
          <w:color w:val="000000"/>
        </w:rPr>
        <w:t xml:space="preserve"> Esta resolución será de obligatorio cumplimiento para todos los que de cualquier forma intervengan en su ejecución y deroga cualquier resolución o disposición dictada por esta dirección que se oponga a la presente. </w:t>
      </w:r>
    </w:p>
    <w:p w:rsidR="000B3972" w:rsidRPr="00483EB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b/>
          <w:color w:val="000000"/>
        </w:rPr>
      </w:pPr>
    </w:p>
    <w:p w:rsidR="000B3972" w:rsidRPr="008E24C9" w:rsidRDefault="000B3972" w:rsidP="000B3972">
      <w:pPr>
        <w:tabs>
          <w:tab w:val="left" w:pos="8208"/>
          <w:tab w:val="left" w:pos="8892"/>
        </w:tabs>
        <w:ind w:right="9"/>
        <w:jc w:val="both"/>
        <w:rPr>
          <w:rFonts w:ascii="Arial" w:hAnsi="Arial" w:cs="Arial"/>
          <w:color w:val="000000"/>
        </w:rPr>
      </w:pPr>
      <w:r w:rsidRPr="00483EB9">
        <w:rPr>
          <w:rFonts w:ascii="Arial" w:hAnsi="Arial" w:cs="Arial"/>
          <w:b/>
          <w:color w:val="000000"/>
        </w:rPr>
        <w:t>SÉPTIMO</w:t>
      </w:r>
      <w:r w:rsidRPr="008E24C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8E24C9">
        <w:rPr>
          <w:rFonts w:ascii="Arial" w:hAnsi="Arial" w:cs="Arial"/>
          <w:color w:val="000000"/>
        </w:rPr>
        <w:t>Notifíquese a los interesados, así como cuantas personas naturales o jurídicas sea procedentes.</w:t>
      </w:r>
    </w:p>
    <w:p w:rsidR="000B3972" w:rsidRPr="008E24C9" w:rsidRDefault="000B3972" w:rsidP="000B3972">
      <w:pPr>
        <w:ind w:right="294"/>
        <w:jc w:val="both"/>
        <w:rPr>
          <w:rFonts w:ascii="Arial" w:hAnsi="Arial" w:cs="Arial"/>
          <w:color w:val="000000"/>
        </w:rPr>
      </w:pPr>
    </w:p>
    <w:p w:rsidR="000B3972" w:rsidRDefault="000B3972" w:rsidP="000B3972">
      <w:pPr>
        <w:ind w:right="294"/>
        <w:jc w:val="both"/>
        <w:rPr>
          <w:rFonts w:ascii="Arial" w:hAnsi="Arial" w:cs="Arial"/>
          <w:color w:val="000000"/>
        </w:rPr>
      </w:pPr>
    </w:p>
    <w:p w:rsidR="000B3972" w:rsidRDefault="000B3972" w:rsidP="000B3972">
      <w:pPr>
        <w:ind w:right="294"/>
        <w:jc w:val="both"/>
        <w:rPr>
          <w:rFonts w:ascii="Arial" w:hAnsi="Arial" w:cs="Arial"/>
          <w:color w:val="000000"/>
        </w:rPr>
      </w:pPr>
    </w:p>
    <w:p w:rsidR="000B3972" w:rsidRDefault="000B3972" w:rsidP="000B3972">
      <w:pPr>
        <w:ind w:right="294"/>
        <w:jc w:val="both"/>
        <w:rPr>
          <w:rFonts w:ascii="Arial" w:hAnsi="Arial" w:cs="Arial"/>
          <w:color w:val="000000"/>
        </w:rPr>
      </w:pPr>
    </w:p>
    <w:p w:rsidR="000B3972" w:rsidRPr="008E24C9" w:rsidRDefault="000B3972" w:rsidP="000B3972">
      <w:pPr>
        <w:ind w:right="294"/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 xml:space="preserve">Dada, en el Instituto de Medicina Veterinaria, a los trece días del mes de </w:t>
      </w:r>
      <w:proofErr w:type="gramStart"/>
      <w:r w:rsidRPr="008E24C9">
        <w:rPr>
          <w:rFonts w:ascii="Arial" w:hAnsi="Arial" w:cs="Arial"/>
          <w:color w:val="000000"/>
        </w:rPr>
        <w:t>Abril</w:t>
      </w:r>
      <w:proofErr w:type="gramEnd"/>
      <w:r w:rsidRPr="008E24C9">
        <w:rPr>
          <w:rFonts w:ascii="Arial" w:hAnsi="Arial" w:cs="Arial"/>
          <w:color w:val="000000"/>
        </w:rPr>
        <w:t xml:space="preserve"> del dos mil uno. “AÑO DE </w:t>
      </w:r>
      <w:smartTag w:uri="urn:schemas-microsoft-com:office:smarttags" w:element="PersonName">
        <w:smartTagPr>
          <w:attr w:name="ProductID" w:val="LA DEVOLUCIￓN VICTORIOSA"/>
        </w:smartTagPr>
        <w:r w:rsidRPr="008E24C9">
          <w:rPr>
            <w:rFonts w:ascii="Arial" w:hAnsi="Arial" w:cs="Arial"/>
            <w:color w:val="000000"/>
          </w:rPr>
          <w:t>LA DEVOLUCIÓN VICTORIOSA</w:t>
        </w:r>
      </w:smartTag>
      <w:r w:rsidRPr="008E24C9">
        <w:rPr>
          <w:rFonts w:ascii="Arial" w:hAnsi="Arial" w:cs="Arial"/>
          <w:color w:val="000000"/>
        </w:rPr>
        <w:t xml:space="preserve"> EN EL NUEVO MILENIO”  </w:t>
      </w:r>
    </w:p>
    <w:p w:rsidR="000B3972" w:rsidRPr="008E24C9" w:rsidRDefault="000B3972" w:rsidP="000B3972">
      <w:pPr>
        <w:jc w:val="both"/>
        <w:rPr>
          <w:rFonts w:ascii="Arial" w:hAnsi="Arial" w:cs="Arial"/>
          <w:color w:val="000000"/>
        </w:rPr>
      </w:pPr>
    </w:p>
    <w:p w:rsidR="000B3972" w:rsidRDefault="000B3972" w:rsidP="000B3972">
      <w:pPr>
        <w:jc w:val="both"/>
        <w:rPr>
          <w:rFonts w:ascii="Arial" w:hAnsi="Arial" w:cs="Arial"/>
          <w:color w:val="000000"/>
        </w:rPr>
      </w:pPr>
    </w:p>
    <w:p w:rsidR="000B3972" w:rsidRDefault="000B3972" w:rsidP="000B3972">
      <w:pPr>
        <w:jc w:val="both"/>
        <w:rPr>
          <w:rFonts w:ascii="Arial" w:hAnsi="Arial" w:cs="Arial"/>
          <w:color w:val="000000"/>
        </w:rPr>
      </w:pPr>
    </w:p>
    <w:p w:rsidR="000B3972" w:rsidRDefault="000B3972" w:rsidP="000B3972">
      <w:pPr>
        <w:jc w:val="both"/>
        <w:rPr>
          <w:rFonts w:ascii="Arial" w:hAnsi="Arial" w:cs="Arial"/>
          <w:color w:val="000000"/>
        </w:rPr>
      </w:pPr>
    </w:p>
    <w:p w:rsidR="000B3972" w:rsidRDefault="000B3972" w:rsidP="000B3972">
      <w:pPr>
        <w:jc w:val="both"/>
        <w:rPr>
          <w:rFonts w:ascii="Arial" w:hAnsi="Arial" w:cs="Arial"/>
          <w:color w:val="000000"/>
        </w:rPr>
      </w:pPr>
    </w:p>
    <w:p w:rsidR="000B3972" w:rsidRPr="008E24C9" w:rsidRDefault="000B3972" w:rsidP="000B3972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 xml:space="preserve">Dr. </w:t>
      </w:r>
      <w:proofErr w:type="spellStart"/>
      <w:r w:rsidRPr="008E24C9">
        <w:rPr>
          <w:rFonts w:ascii="Arial" w:hAnsi="Arial" w:cs="Arial"/>
          <w:color w:val="000000"/>
        </w:rPr>
        <w:t>Emerio</w:t>
      </w:r>
      <w:proofErr w:type="spellEnd"/>
      <w:r w:rsidRPr="008E24C9">
        <w:rPr>
          <w:rFonts w:ascii="Arial" w:hAnsi="Arial" w:cs="Arial"/>
          <w:color w:val="000000"/>
        </w:rPr>
        <w:t xml:space="preserve"> Serrano Ramírez </w:t>
      </w:r>
    </w:p>
    <w:p w:rsidR="000B3972" w:rsidRPr="008E24C9" w:rsidRDefault="000B3972" w:rsidP="000B3972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 xml:space="preserve">      Director General </w:t>
      </w:r>
    </w:p>
    <w:p w:rsidR="000B3972" w:rsidRPr="008E24C9" w:rsidRDefault="000B3972" w:rsidP="000B3972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 xml:space="preserve">      Instituto de Medicina Veterinaria</w:t>
      </w:r>
    </w:p>
    <w:p w:rsidR="000B3972" w:rsidRPr="008E24C9" w:rsidRDefault="000B3972" w:rsidP="000B3972">
      <w:pPr>
        <w:jc w:val="both"/>
        <w:rPr>
          <w:rFonts w:ascii="Arial" w:hAnsi="Arial" w:cs="Arial"/>
          <w:color w:val="000000"/>
        </w:rPr>
      </w:pPr>
    </w:p>
    <w:p w:rsidR="000B3972" w:rsidRPr="008E24C9" w:rsidRDefault="000B3972" w:rsidP="000B3972">
      <w:pPr>
        <w:jc w:val="both"/>
        <w:rPr>
          <w:rFonts w:ascii="Arial" w:hAnsi="Arial" w:cs="Arial"/>
          <w:color w:val="000000"/>
        </w:rPr>
      </w:pPr>
    </w:p>
    <w:p w:rsidR="000B3972" w:rsidRPr="008E24C9" w:rsidRDefault="000B3972" w:rsidP="000B3972">
      <w:pPr>
        <w:jc w:val="both"/>
        <w:rPr>
          <w:rFonts w:ascii="Arial" w:hAnsi="Arial" w:cs="Arial"/>
          <w:color w:val="000000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20"/>
        <w:ind w:right="74"/>
        <w:jc w:val="both"/>
        <w:rPr>
          <w:rFonts w:ascii="Arial" w:hAnsi="Arial" w:cs="Arial"/>
          <w:b/>
        </w:rPr>
      </w:pPr>
      <w:r w:rsidRPr="002C38C6">
        <w:rPr>
          <w:rFonts w:ascii="Arial" w:hAnsi="Arial" w:cs="Arial"/>
          <w:b/>
        </w:rPr>
        <w:lastRenderedPageBreak/>
        <w:t>REGLAMENTO DEL PROGRAMA DE PREVENCIÓN DE ENFERMEDADES PARA UNIDADES BOVINAS, BUFALINAS, OVINO-CAPRINAS Y EQUINAS.</w:t>
      </w:r>
    </w:p>
    <w:p w:rsidR="000B3972" w:rsidRPr="002C38C6" w:rsidRDefault="000B3972" w:rsidP="000B3972">
      <w:pPr>
        <w:tabs>
          <w:tab w:val="left" w:pos="-360"/>
          <w:tab w:val="left" w:pos="9900"/>
        </w:tabs>
        <w:autoSpaceDE w:val="0"/>
        <w:autoSpaceDN w:val="0"/>
        <w:adjustRightInd w:val="0"/>
        <w:spacing w:before="40"/>
        <w:ind w:right="74"/>
        <w:jc w:val="both"/>
        <w:rPr>
          <w:rFonts w:ascii="Arial" w:hAnsi="Arial" w:cs="Arial"/>
        </w:rPr>
      </w:pP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20"/>
        <w:ind w:right="851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1. Control de traslados</w:t>
      </w: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19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 xml:space="preserve">Los traslados de animales fuera o dentro de las unidades deberán ser estrictamente controlados y con certificación veterinaria, </w:t>
      </w:r>
      <w:proofErr w:type="gramStart"/>
      <w:r w:rsidRPr="002C38C6">
        <w:rPr>
          <w:rFonts w:ascii="Arial" w:hAnsi="Arial" w:cs="Arial"/>
        </w:rPr>
        <w:t>cumpliendo !as</w:t>
      </w:r>
      <w:proofErr w:type="gramEnd"/>
      <w:r w:rsidRPr="002C38C6">
        <w:rPr>
          <w:rFonts w:ascii="Arial" w:hAnsi="Arial" w:cs="Arial"/>
        </w:rPr>
        <w:t xml:space="preserve"> reglamentaciones establecidas el IMV y el MINAGRI.</w:t>
      </w: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170"/>
        <w:ind w:right="851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2. Cordón Sanitario</w:t>
      </w: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19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Incluye la actualización y control permanente de los requerimientos sanitarios establecidos en el área denominada Cordón Sanitario de la unidad como pruebas serológicas, alérgicas, tratamientos antiparasitarios externos, internos, vacunaciones y el control de la mortalidad y morbilidad de los animales comprendidos en dicha área.</w:t>
      </w: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170"/>
        <w:ind w:right="851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3.  Aislamiento externo</w:t>
      </w: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180"/>
        <w:ind w:right="74"/>
        <w:jc w:val="both"/>
        <w:rPr>
          <w:rFonts w:ascii="Arial" w:hAnsi="Arial" w:cs="Arial"/>
        </w:rPr>
      </w:pPr>
      <w:proofErr w:type="gramStart"/>
      <w:r w:rsidRPr="002C38C6">
        <w:rPr>
          <w:rFonts w:ascii="Arial" w:hAnsi="Arial" w:cs="Arial"/>
        </w:rPr>
        <w:t>3.1  Valorar</w:t>
      </w:r>
      <w:proofErr w:type="gramEnd"/>
      <w:r w:rsidRPr="002C38C6">
        <w:rPr>
          <w:rFonts w:ascii="Arial" w:hAnsi="Arial" w:cs="Arial"/>
        </w:rPr>
        <w:t xml:space="preserve"> la ubicación de la unidad para su caracterización y definir si existen deficiencias en las barreras naturales, objetivos con riesgo biológico y sus vínculos.</w:t>
      </w: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19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3.2 Toda instalación pecuaria debe contar con una puerta de entrada correctamente cerrada y con señalamiento de No Pase, no se permitirá otros tipos de caminos, rastrillos etc., debiendo disponer también de una cajuela para desinfección peatonal.</w:t>
      </w: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17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3.3 Las cercas perimetrales deberán estar en perfecto estado (sin brechas) y supervisión será de forma permanente para con ello realizar un correcto aislamiento de la unidad y evitar la libre entrada o salida de animales.</w:t>
      </w: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17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3.4 No se permitirá presencia de animales ajenos en las áreas de las unidades ni atados en las cercas perimetrales de estas.</w:t>
      </w: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17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 xml:space="preserve">3.5 Se </w:t>
      </w:r>
      <w:proofErr w:type="gramStart"/>
      <w:r w:rsidRPr="002C38C6">
        <w:rPr>
          <w:rFonts w:ascii="Arial" w:hAnsi="Arial" w:cs="Arial"/>
        </w:rPr>
        <w:t>aplicaran</w:t>
      </w:r>
      <w:proofErr w:type="gramEnd"/>
      <w:r w:rsidRPr="002C38C6">
        <w:rPr>
          <w:rFonts w:ascii="Arial" w:hAnsi="Arial" w:cs="Arial"/>
        </w:rPr>
        <w:t xml:space="preserve"> las medidas de cuarentena para los animales de nuevo ingreso a las unidades.</w:t>
      </w: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40"/>
        <w:ind w:right="851"/>
        <w:jc w:val="both"/>
        <w:rPr>
          <w:rFonts w:ascii="Arial" w:hAnsi="Arial" w:cs="Arial"/>
        </w:rPr>
      </w:pP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30"/>
        <w:ind w:right="851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4.   Vigilancia epizootiológica</w:t>
      </w: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16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4.1 Mantener el control de los animales enfermos que se detecten. Tener un área de la unidad destinada a mantener los animales enfermos hasta su recuperación.</w:t>
      </w: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160"/>
        <w:ind w:right="851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4.2 Cumplir las investigaciones establecidas por el IMV.</w:t>
      </w: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160"/>
        <w:ind w:right="851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4.3 Cumplir con el nivel diagnostico (necropsia y envíos a laboratorio).</w:t>
      </w: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170"/>
        <w:ind w:right="851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4.4 Tener el control de todos los resultados de laboratorio.</w:t>
      </w: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180"/>
        <w:ind w:right="851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 xml:space="preserve">4.5 Tener el control y análisis de la </w:t>
      </w:r>
      <w:proofErr w:type="spellStart"/>
      <w:r w:rsidRPr="002C38C6">
        <w:rPr>
          <w:rFonts w:ascii="Arial" w:hAnsi="Arial" w:cs="Arial"/>
        </w:rPr>
        <w:t>focalidad</w:t>
      </w:r>
      <w:proofErr w:type="spellEnd"/>
      <w:r w:rsidRPr="002C38C6">
        <w:rPr>
          <w:rFonts w:ascii="Arial" w:hAnsi="Arial" w:cs="Arial"/>
        </w:rPr>
        <w:t>, morbilidad y mortalidad por causas.</w:t>
      </w: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18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4.6 Cumplir con los reportes de casos según establece el Sistema de Vigilancia Epizootiológica del IMV.</w:t>
      </w: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15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4.7 Cumplir con los programas de lucha contra enfermedades establecidas para la especie.</w:t>
      </w: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30"/>
        <w:ind w:right="851"/>
        <w:jc w:val="both"/>
        <w:rPr>
          <w:rFonts w:ascii="Arial" w:hAnsi="Arial" w:cs="Arial"/>
        </w:rPr>
      </w:pP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30"/>
        <w:ind w:right="851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lastRenderedPageBreak/>
        <w:t>5. Tecnología de producción</w:t>
      </w: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170"/>
        <w:ind w:right="-106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5.1 Cumplir con las normas técnicas establecidas para la explotación de los animales de la unidad.</w:t>
      </w: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19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 xml:space="preserve">5.2 Cumplir con las normas técnicas para la explotación de los equipos de ordeño mecánico y bañaderos </w:t>
      </w:r>
      <w:proofErr w:type="spellStart"/>
      <w:r w:rsidRPr="002C38C6">
        <w:rPr>
          <w:rFonts w:ascii="Arial" w:hAnsi="Arial" w:cs="Arial"/>
        </w:rPr>
        <w:t>garrapaticidas</w:t>
      </w:r>
      <w:proofErr w:type="spellEnd"/>
      <w:r w:rsidRPr="002C38C6">
        <w:rPr>
          <w:rFonts w:ascii="Arial" w:hAnsi="Arial" w:cs="Arial"/>
        </w:rPr>
        <w:t>.</w:t>
      </w: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17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5.3 Cumplir con la conformación de los grupos, separación de animales según su propósito y de forma particular las gestantes (último tercio de la gestación) y en mal estado físico.</w:t>
      </w:r>
    </w:p>
    <w:p w:rsidR="000B3972" w:rsidRPr="002C38C6" w:rsidRDefault="000B3972" w:rsidP="000B3972">
      <w:pPr>
        <w:tabs>
          <w:tab w:val="left" w:pos="-360"/>
          <w:tab w:val="left" w:pos="8640"/>
          <w:tab w:val="left" w:pos="9360"/>
        </w:tabs>
        <w:autoSpaceDE w:val="0"/>
        <w:autoSpaceDN w:val="0"/>
        <w:adjustRightInd w:val="0"/>
        <w:spacing w:before="19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5.4 Cumplir con las normas de crianza del ternero y la hembra gestante.</w:t>
      </w:r>
    </w:p>
    <w:p w:rsidR="000B3972" w:rsidRPr="002C38C6" w:rsidRDefault="000B3972" w:rsidP="000B3972">
      <w:pPr>
        <w:tabs>
          <w:tab w:val="left" w:pos="-360"/>
        </w:tabs>
        <w:autoSpaceDE w:val="0"/>
        <w:autoSpaceDN w:val="0"/>
        <w:adjustRightInd w:val="0"/>
        <w:spacing w:before="30"/>
        <w:ind w:right="74"/>
        <w:jc w:val="both"/>
        <w:rPr>
          <w:rFonts w:ascii="Arial" w:hAnsi="Arial" w:cs="Arial"/>
        </w:rPr>
      </w:pPr>
    </w:p>
    <w:p w:rsidR="000B3972" w:rsidRPr="002C38C6" w:rsidRDefault="000B3972" w:rsidP="000B3972">
      <w:pPr>
        <w:tabs>
          <w:tab w:val="left" w:pos="-360"/>
        </w:tabs>
        <w:autoSpaceDE w:val="0"/>
        <w:autoSpaceDN w:val="0"/>
        <w:adjustRightInd w:val="0"/>
        <w:spacing w:before="3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6. Alimentación y agua</w:t>
      </w:r>
    </w:p>
    <w:p w:rsidR="000B3972" w:rsidRPr="002C38C6" w:rsidRDefault="000B3972" w:rsidP="000B3972">
      <w:pPr>
        <w:tabs>
          <w:tab w:val="left" w:pos="-360"/>
        </w:tabs>
        <w:autoSpaceDE w:val="0"/>
        <w:autoSpaceDN w:val="0"/>
        <w:adjustRightInd w:val="0"/>
        <w:spacing w:before="16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6.1 Las unidades deberán contar con una alimentación adecuada para la especie, tanto en calidad como en cantidad de acuerdo a sus requerimientos.</w:t>
      </w:r>
    </w:p>
    <w:p w:rsidR="000B3972" w:rsidRPr="002C38C6" w:rsidRDefault="000B3972" w:rsidP="000B3972">
      <w:pPr>
        <w:tabs>
          <w:tab w:val="left" w:pos="-360"/>
        </w:tabs>
        <w:autoSpaceDE w:val="0"/>
        <w:autoSpaceDN w:val="0"/>
        <w:adjustRightInd w:val="0"/>
        <w:spacing w:before="17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6.2 El agua deberá ser abundante y de buena calidad para que los animales hagan libre consumo.</w:t>
      </w:r>
    </w:p>
    <w:p w:rsidR="000B3972" w:rsidRPr="002C38C6" w:rsidRDefault="000B3972" w:rsidP="000B3972">
      <w:pPr>
        <w:autoSpaceDE w:val="0"/>
        <w:autoSpaceDN w:val="0"/>
        <w:adjustRightInd w:val="0"/>
        <w:spacing w:before="30"/>
        <w:ind w:right="284"/>
        <w:jc w:val="both"/>
        <w:rPr>
          <w:rFonts w:ascii="Arial" w:hAnsi="Arial" w:cs="Arial"/>
        </w:rPr>
      </w:pPr>
    </w:p>
    <w:p w:rsidR="000B3972" w:rsidRPr="002C38C6" w:rsidRDefault="000B3972" w:rsidP="000B3972">
      <w:pPr>
        <w:autoSpaceDE w:val="0"/>
        <w:autoSpaceDN w:val="0"/>
        <w:adjustRightInd w:val="0"/>
        <w:spacing w:before="3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6.3 Cumplir con el control de las investigaciones de los alimentos y el agua.</w:t>
      </w:r>
    </w:p>
    <w:p w:rsidR="000B3972" w:rsidRPr="002C38C6" w:rsidRDefault="000B3972" w:rsidP="000B3972">
      <w:pPr>
        <w:autoSpaceDE w:val="0"/>
        <w:autoSpaceDN w:val="0"/>
        <w:adjustRightInd w:val="0"/>
        <w:spacing w:before="16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6.4 Cumplir las normas de almacenamiento para el alimento y su rotación.</w:t>
      </w:r>
    </w:p>
    <w:p w:rsidR="000B3972" w:rsidRPr="002C38C6" w:rsidRDefault="000B3972" w:rsidP="000B3972">
      <w:pPr>
        <w:autoSpaceDE w:val="0"/>
        <w:autoSpaceDN w:val="0"/>
        <w:adjustRightInd w:val="0"/>
        <w:spacing w:before="17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6.5 Llevar un adecuado control de los cambios de alimentos para evitar transgresiones alimentarías e intoxicaciones.</w:t>
      </w:r>
    </w:p>
    <w:p w:rsidR="000B3972" w:rsidRPr="002C38C6" w:rsidRDefault="000B3972" w:rsidP="000B3972">
      <w:pPr>
        <w:autoSpaceDE w:val="0"/>
        <w:autoSpaceDN w:val="0"/>
        <w:adjustRightInd w:val="0"/>
        <w:spacing w:before="310"/>
        <w:ind w:right="28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7.   Profilaxis Específica</w:t>
      </w:r>
    </w:p>
    <w:p w:rsidR="000B3972" w:rsidRPr="002C38C6" w:rsidRDefault="000B3972" w:rsidP="000B3972">
      <w:pPr>
        <w:autoSpaceDE w:val="0"/>
        <w:autoSpaceDN w:val="0"/>
        <w:adjustRightInd w:val="0"/>
        <w:spacing w:before="17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 xml:space="preserve">7.1 Cumplir con los esquemas de vacunación señalados para unidades de su tipo en </w:t>
      </w:r>
      <w:proofErr w:type="spellStart"/>
      <w:r w:rsidRPr="002C38C6">
        <w:rPr>
          <w:rFonts w:ascii="Arial" w:hAnsi="Arial" w:cs="Arial"/>
        </w:rPr>
        <w:t>e</w:t>
      </w:r>
      <w:proofErr w:type="spellEnd"/>
      <w:r w:rsidRPr="002C38C6">
        <w:rPr>
          <w:rFonts w:ascii="Arial" w:hAnsi="Arial" w:cs="Arial"/>
        </w:rPr>
        <w:t>! control de enfermedades. Garantizando la elaboración de las actas de vacunación cada vez que estas se realicen.</w:t>
      </w:r>
    </w:p>
    <w:p w:rsidR="000B3972" w:rsidRPr="002C38C6" w:rsidRDefault="000B3972" w:rsidP="000B3972">
      <w:pPr>
        <w:autoSpaceDE w:val="0"/>
        <w:autoSpaceDN w:val="0"/>
        <w:adjustRightInd w:val="0"/>
        <w:spacing w:before="16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7.2 Cumplimiento del programa de lucha integrado contra las garrapatas haciendo énfasis en el baño por muestreo.</w:t>
      </w:r>
    </w:p>
    <w:p w:rsidR="000B3972" w:rsidRPr="002C38C6" w:rsidRDefault="000B3972" w:rsidP="000B3972">
      <w:pPr>
        <w:autoSpaceDE w:val="0"/>
        <w:autoSpaceDN w:val="0"/>
        <w:adjustRightInd w:val="0"/>
        <w:spacing w:before="17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 xml:space="preserve">7.3 Cumplir con la profilaxis antihelmíntica considerando los cuartones </w:t>
      </w:r>
      <w:proofErr w:type="gramStart"/>
      <w:r w:rsidRPr="002C38C6">
        <w:rPr>
          <w:rFonts w:ascii="Arial" w:hAnsi="Arial" w:cs="Arial"/>
        </w:rPr>
        <w:t>necesarios  para</w:t>
      </w:r>
      <w:proofErr w:type="gramEnd"/>
      <w:r w:rsidRPr="002C38C6">
        <w:rPr>
          <w:rFonts w:ascii="Arial" w:hAnsi="Arial" w:cs="Arial"/>
        </w:rPr>
        <w:t xml:space="preserve"> la rotación acorde con e! tipo de crianza y condiciones de las áreas de estancia.</w:t>
      </w:r>
    </w:p>
    <w:p w:rsidR="000B3972" w:rsidRPr="002C38C6" w:rsidRDefault="000B3972" w:rsidP="000B3972">
      <w:pPr>
        <w:autoSpaceDE w:val="0"/>
        <w:autoSpaceDN w:val="0"/>
        <w:adjustRightInd w:val="0"/>
        <w:spacing w:before="170"/>
        <w:ind w:right="74"/>
        <w:jc w:val="both"/>
        <w:rPr>
          <w:rFonts w:ascii="Arial" w:hAnsi="Arial" w:cs="Arial"/>
        </w:rPr>
      </w:pPr>
      <w:proofErr w:type="gramStart"/>
      <w:r w:rsidRPr="002C38C6">
        <w:rPr>
          <w:rFonts w:ascii="Arial" w:hAnsi="Arial" w:cs="Arial"/>
        </w:rPr>
        <w:t>7.4  Toda</w:t>
      </w:r>
      <w:proofErr w:type="gramEnd"/>
      <w:r w:rsidRPr="002C38C6">
        <w:rPr>
          <w:rFonts w:ascii="Arial" w:hAnsi="Arial" w:cs="Arial"/>
        </w:rPr>
        <w:t xml:space="preserve"> instalación deberá contar con un área o nave donde se realicen las curas antiparasitarias con facilidad para la recolección de todos los desperdicios y su posterior incineración</w:t>
      </w:r>
    </w:p>
    <w:p w:rsidR="000B3972" w:rsidRPr="002C38C6" w:rsidRDefault="000B3972" w:rsidP="000B3972">
      <w:pPr>
        <w:autoSpaceDE w:val="0"/>
        <w:autoSpaceDN w:val="0"/>
        <w:adjustRightInd w:val="0"/>
        <w:spacing w:before="20"/>
        <w:ind w:left="57" w:right="28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8. Saneamiento Ambiental</w:t>
      </w:r>
    </w:p>
    <w:p w:rsidR="000B3972" w:rsidRPr="002C38C6" w:rsidRDefault="000B3972" w:rsidP="000B3972">
      <w:pPr>
        <w:autoSpaceDE w:val="0"/>
        <w:autoSpaceDN w:val="0"/>
        <w:adjustRightInd w:val="0"/>
        <w:spacing w:before="190"/>
        <w:ind w:left="57"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8.1 Cumplir con la correcta disposición de residuales o aislamiento de las áreas contaminadas con ellos.</w:t>
      </w:r>
    </w:p>
    <w:p w:rsidR="000B3972" w:rsidRPr="002C38C6" w:rsidRDefault="000B3972" w:rsidP="000B3972">
      <w:pPr>
        <w:autoSpaceDE w:val="0"/>
        <w:autoSpaceDN w:val="0"/>
        <w:adjustRightInd w:val="0"/>
        <w:spacing w:before="190"/>
        <w:ind w:left="57"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 xml:space="preserve">8.2 Garantizar una correcta higiene de </w:t>
      </w:r>
      <w:proofErr w:type="spellStart"/>
      <w:r w:rsidRPr="002C38C6">
        <w:rPr>
          <w:rFonts w:ascii="Arial" w:hAnsi="Arial" w:cs="Arial"/>
        </w:rPr>
        <w:t>ia</w:t>
      </w:r>
      <w:proofErr w:type="spellEnd"/>
      <w:r w:rsidRPr="002C38C6">
        <w:rPr>
          <w:rFonts w:ascii="Arial" w:hAnsi="Arial" w:cs="Arial"/>
        </w:rPr>
        <w:t xml:space="preserve"> unidad, lo cual incluye limpieza en   los alrededores de la misma, chapea, limpieza y raspado de las naves de sombra, cepos, maternidad sala de ordeño, bebederos, entrecalles etc.</w:t>
      </w:r>
    </w:p>
    <w:p w:rsidR="000B3972" w:rsidRPr="002C38C6" w:rsidRDefault="000B3972" w:rsidP="000B3972">
      <w:pPr>
        <w:autoSpaceDE w:val="0"/>
        <w:autoSpaceDN w:val="0"/>
        <w:adjustRightInd w:val="0"/>
        <w:spacing w:before="170"/>
        <w:ind w:left="57"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lastRenderedPageBreak/>
        <w:t>8.3 En cada unidad debe existir un área donde los cadáveres u otros restos puedan ser debidamente incinerados, debiendo estar aislada posibilidad de acceso por parte de los animales.</w:t>
      </w:r>
    </w:p>
    <w:p w:rsidR="000B3972" w:rsidRPr="002C38C6" w:rsidRDefault="000B3972" w:rsidP="000B3972">
      <w:pPr>
        <w:autoSpaceDE w:val="0"/>
        <w:autoSpaceDN w:val="0"/>
        <w:adjustRightInd w:val="0"/>
        <w:spacing w:before="170"/>
        <w:ind w:left="57"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 xml:space="preserve">8.4 Cumplir con la desinfección de la unidad con los equipos adecuados cuando exista alguna enfermedad que por su carácter lo requiera, además de cumplir con la desratización y desinsectación. </w:t>
      </w:r>
    </w:p>
    <w:p w:rsidR="000B3972" w:rsidRPr="002C38C6" w:rsidRDefault="000B3972" w:rsidP="000B3972">
      <w:pPr>
        <w:autoSpaceDE w:val="0"/>
        <w:autoSpaceDN w:val="0"/>
        <w:adjustRightInd w:val="0"/>
        <w:spacing w:before="170"/>
        <w:ind w:left="57"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8.5 Cumplir con el control, conservación y uso adecuado de los productos y medios para el saneamiento.</w:t>
      </w:r>
    </w:p>
    <w:p w:rsidR="000B3972" w:rsidRPr="002C38C6" w:rsidRDefault="000B3972" w:rsidP="000B3972">
      <w:pPr>
        <w:autoSpaceDE w:val="0"/>
        <w:autoSpaceDN w:val="0"/>
        <w:adjustRightInd w:val="0"/>
        <w:spacing w:before="30"/>
        <w:ind w:right="284"/>
        <w:jc w:val="both"/>
        <w:rPr>
          <w:rFonts w:ascii="Arial" w:hAnsi="Arial" w:cs="Arial"/>
        </w:rPr>
      </w:pPr>
    </w:p>
    <w:p w:rsidR="000B3972" w:rsidRPr="002C38C6" w:rsidRDefault="000B3972" w:rsidP="000B3972">
      <w:pPr>
        <w:autoSpaceDE w:val="0"/>
        <w:autoSpaceDN w:val="0"/>
        <w:adjustRightInd w:val="0"/>
        <w:spacing w:before="30"/>
        <w:ind w:right="28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 xml:space="preserve">9. Aspectos Generales. </w:t>
      </w:r>
    </w:p>
    <w:p w:rsidR="000B3972" w:rsidRPr="002C38C6" w:rsidRDefault="000B3972" w:rsidP="000B3972">
      <w:pPr>
        <w:autoSpaceDE w:val="0"/>
        <w:autoSpaceDN w:val="0"/>
        <w:adjustRightInd w:val="0"/>
        <w:spacing w:before="30"/>
        <w:ind w:right="284"/>
        <w:jc w:val="both"/>
        <w:rPr>
          <w:rFonts w:ascii="Arial" w:hAnsi="Arial" w:cs="Arial"/>
        </w:rPr>
      </w:pPr>
    </w:p>
    <w:p w:rsidR="000B3972" w:rsidRPr="002C38C6" w:rsidRDefault="000B3972" w:rsidP="000B3972">
      <w:pPr>
        <w:autoSpaceDE w:val="0"/>
        <w:autoSpaceDN w:val="0"/>
        <w:adjustRightInd w:val="0"/>
        <w:spacing w:before="30"/>
        <w:ind w:right="74"/>
        <w:jc w:val="both"/>
        <w:rPr>
          <w:rFonts w:ascii="Arial" w:hAnsi="Arial" w:cs="Arial"/>
        </w:rPr>
      </w:pPr>
      <w:proofErr w:type="gramStart"/>
      <w:r w:rsidRPr="002C38C6">
        <w:rPr>
          <w:rFonts w:ascii="Arial" w:hAnsi="Arial" w:cs="Arial"/>
        </w:rPr>
        <w:t>9.1  Cumplir</w:t>
      </w:r>
      <w:proofErr w:type="gramEnd"/>
      <w:r w:rsidRPr="002C38C6">
        <w:rPr>
          <w:rFonts w:ascii="Arial" w:hAnsi="Arial" w:cs="Arial"/>
        </w:rPr>
        <w:t xml:space="preserve"> con la resolución 19/92 relacionada con la crianza de animales de autoconsumo en las unidades.</w:t>
      </w:r>
    </w:p>
    <w:p w:rsidR="000B3972" w:rsidRPr="002C38C6" w:rsidRDefault="000B3972" w:rsidP="000B3972">
      <w:pPr>
        <w:autoSpaceDE w:val="0"/>
        <w:autoSpaceDN w:val="0"/>
        <w:adjustRightInd w:val="0"/>
        <w:spacing w:before="19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9.2 Cumplir con el registro de las incidencias diarias</w:t>
      </w:r>
    </w:p>
    <w:p w:rsidR="000B3972" w:rsidRPr="002C38C6" w:rsidRDefault="000B3972" w:rsidP="000B3972">
      <w:pPr>
        <w:autoSpaceDE w:val="0"/>
        <w:autoSpaceDN w:val="0"/>
        <w:adjustRightInd w:val="0"/>
        <w:spacing w:before="17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 xml:space="preserve">9.3 Cumplir con el control adecuado de los productos biológicos y </w:t>
      </w:r>
      <w:proofErr w:type="gramStart"/>
      <w:r w:rsidRPr="002C38C6">
        <w:rPr>
          <w:rFonts w:ascii="Arial" w:hAnsi="Arial" w:cs="Arial"/>
        </w:rPr>
        <w:t>farmacéuticos</w:t>
      </w:r>
      <w:proofErr w:type="gramEnd"/>
      <w:r w:rsidRPr="002C38C6">
        <w:rPr>
          <w:rFonts w:ascii="Arial" w:hAnsi="Arial" w:cs="Arial"/>
        </w:rPr>
        <w:t xml:space="preserve"> así como su conservación.</w:t>
      </w:r>
    </w:p>
    <w:p w:rsidR="000B3972" w:rsidRPr="002C38C6" w:rsidRDefault="000B3972" w:rsidP="000B3972">
      <w:pPr>
        <w:autoSpaceDE w:val="0"/>
        <w:autoSpaceDN w:val="0"/>
        <w:adjustRightInd w:val="0"/>
        <w:spacing w:before="19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9.4 Cumplir con los principios de asepsia y antisepsia.</w:t>
      </w:r>
    </w:p>
    <w:p w:rsidR="000B3972" w:rsidRPr="002C38C6" w:rsidRDefault="000B3972" w:rsidP="000B3972">
      <w:pPr>
        <w:autoSpaceDE w:val="0"/>
        <w:autoSpaceDN w:val="0"/>
        <w:adjustRightInd w:val="0"/>
        <w:spacing w:before="17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 xml:space="preserve">9.5 Cumplir con el control y evaluación de los resultados de los </w:t>
      </w:r>
      <w:proofErr w:type="gramStart"/>
      <w:r w:rsidRPr="002C38C6">
        <w:rPr>
          <w:rFonts w:ascii="Arial" w:hAnsi="Arial" w:cs="Arial"/>
        </w:rPr>
        <w:t>tratamientos  realizados</w:t>
      </w:r>
      <w:proofErr w:type="gramEnd"/>
      <w:r w:rsidRPr="002C38C6">
        <w:rPr>
          <w:rFonts w:ascii="Arial" w:hAnsi="Arial" w:cs="Arial"/>
        </w:rPr>
        <w:t xml:space="preserve"> a los animales enfermos.</w:t>
      </w:r>
    </w:p>
    <w:p w:rsidR="000B3972" w:rsidRPr="002C38C6" w:rsidRDefault="000B3972" w:rsidP="000B3972">
      <w:pPr>
        <w:autoSpaceDE w:val="0"/>
        <w:autoSpaceDN w:val="0"/>
        <w:adjustRightInd w:val="0"/>
        <w:spacing w:before="17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9.6 Tener el censo actualizado de la tenencia de animales de los trabajadores de la unidad y su situación sanitaria.</w:t>
      </w:r>
    </w:p>
    <w:p w:rsidR="000B3972" w:rsidRPr="001A2E9E" w:rsidRDefault="000B3972" w:rsidP="000B3972">
      <w:pPr>
        <w:autoSpaceDE w:val="0"/>
        <w:autoSpaceDN w:val="0"/>
        <w:adjustRightInd w:val="0"/>
        <w:spacing w:before="10"/>
        <w:ind w:right="284"/>
        <w:jc w:val="both"/>
        <w:rPr>
          <w:rFonts w:ascii="Arial" w:hAnsi="Arial" w:cs="Arial"/>
          <w:b/>
        </w:rPr>
      </w:pPr>
    </w:p>
    <w:p w:rsidR="000B3972" w:rsidRPr="001A2E9E" w:rsidRDefault="000B3972" w:rsidP="000B3972">
      <w:pPr>
        <w:tabs>
          <w:tab w:val="left" w:pos="9900"/>
        </w:tabs>
        <w:autoSpaceDE w:val="0"/>
        <w:autoSpaceDN w:val="0"/>
        <w:adjustRightInd w:val="0"/>
        <w:spacing w:before="10"/>
        <w:ind w:right="74"/>
        <w:jc w:val="both"/>
        <w:rPr>
          <w:rFonts w:ascii="Arial" w:hAnsi="Arial" w:cs="Arial"/>
          <w:b/>
        </w:rPr>
      </w:pPr>
      <w:proofErr w:type="gramStart"/>
      <w:r w:rsidRPr="001A2E9E">
        <w:rPr>
          <w:rFonts w:ascii="Arial" w:hAnsi="Arial" w:cs="Arial"/>
          <w:b/>
        </w:rPr>
        <w:t>METODOLOGÍA  PARA</w:t>
      </w:r>
      <w:proofErr w:type="gramEnd"/>
      <w:r w:rsidRPr="001A2E9E">
        <w:rPr>
          <w:rFonts w:ascii="Arial" w:hAnsi="Arial" w:cs="Arial"/>
          <w:b/>
        </w:rPr>
        <w:t xml:space="preserve">  </w:t>
      </w:r>
      <w:smartTag w:uri="urn:schemas-microsoft-com:office:smarttags" w:element="PersonName">
        <w:smartTagPr>
          <w:attr w:name="ProductID" w:val="LA EVALUACIￓN."/>
        </w:smartTagPr>
        <w:r w:rsidRPr="001A2E9E">
          <w:rPr>
            <w:rFonts w:ascii="Arial" w:hAnsi="Arial" w:cs="Arial"/>
            <w:b/>
          </w:rPr>
          <w:t>LA EVALUACIÓN.</w:t>
        </w:r>
      </w:smartTag>
    </w:p>
    <w:p w:rsidR="000B3972" w:rsidRPr="002C38C6" w:rsidRDefault="000B3972" w:rsidP="000B3972">
      <w:pPr>
        <w:numPr>
          <w:ilvl w:val="0"/>
          <w:numId w:val="1"/>
        </w:numPr>
        <w:tabs>
          <w:tab w:val="left" w:pos="9900"/>
        </w:tabs>
        <w:autoSpaceDE w:val="0"/>
        <w:autoSpaceDN w:val="0"/>
        <w:adjustRightInd w:val="0"/>
        <w:spacing w:before="190"/>
        <w:ind w:right="74"/>
        <w:jc w:val="both"/>
        <w:rPr>
          <w:rFonts w:ascii="Arial" w:hAnsi="Arial" w:cs="Arial"/>
        </w:rPr>
      </w:pPr>
      <w:proofErr w:type="gramStart"/>
      <w:r w:rsidRPr="002C38C6">
        <w:rPr>
          <w:rFonts w:ascii="Arial" w:hAnsi="Arial" w:cs="Arial"/>
        </w:rPr>
        <w:t>Evaluar !as</w:t>
      </w:r>
      <w:proofErr w:type="gramEnd"/>
      <w:r w:rsidRPr="002C38C6">
        <w:rPr>
          <w:rFonts w:ascii="Arial" w:hAnsi="Arial" w:cs="Arial"/>
        </w:rPr>
        <w:t xml:space="preserve"> unidades con periodicidad semestral, caracterizándola como  protegidas y no protegidas según la puntuación obtenida por el sistema  que </w:t>
      </w:r>
      <w:proofErr w:type="spellStart"/>
      <w:r w:rsidRPr="002C38C6">
        <w:rPr>
          <w:rFonts w:ascii="Arial" w:hAnsi="Arial" w:cs="Arial"/>
        </w:rPr>
        <w:t>mas</w:t>
      </w:r>
      <w:proofErr w:type="spellEnd"/>
      <w:r w:rsidRPr="002C38C6">
        <w:rPr>
          <w:rFonts w:ascii="Arial" w:hAnsi="Arial" w:cs="Arial"/>
        </w:rPr>
        <w:t xml:space="preserve"> adelante se señala.</w:t>
      </w:r>
    </w:p>
    <w:p w:rsidR="000B3972" w:rsidRPr="002C38C6" w:rsidRDefault="000B3972" w:rsidP="000B3972">
      <w:pPr>
        <w:numPr>
          <w:ilvl w:val="0"/>
          <w:numId w:val="1"/>
        </w:numPr>
        <w:tabs>
          <w:tab w:val="left" w:pos="9900"/>
        </w:tabs>
        <w:autoSpaceDE w:val="0"/>
        <w:autoSpaceDN w:val="0"/>
        <w:adjustRightInd w:val="0"/>
        <w:spacing w:before="19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Las categorizadas como protegidas serán aquellas que obtengan no menos de 90 puntos. Las restantes se consideran no protegidas, las que tengan entre 80 y 89 puntos serán no protegidas en el paso final para la protección.</w:t>
      </w:r>
    </w:p>
    <w:p w:rsidR="000B3972" w:rsidRPr="002C38C6" w:rsidRDefault="000B3972" w:rsidP="000B3972">
      <w:pPr>
        <w:numPr>
          <w:ilvl w:val="0"/>
          <w:numId w:val="1"/>
        </w:numPr>
        <w:tabs>
          <w:tab w:val="left" w:pos="9900"/>
        </w:tabs>
        <w:autoSpaceDE w:val="0"/>
        <w:autoSpaceDN w:val="0"/>
        <w:adjustRightInd w:val="0"/>
        <w:spacing w:before="19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Cada sistema podrá ser evaluado de bien, regular o mal. Ninguna unidad categorizada como protegida deberá un sistema evaluado de mal.</w:t>
      </w:r>
    </w:p>
    <w:p w:rsidR="000B3972" w:rsidRPr="002C38C6" w:rsidRDefault="000B3972" w:rsidP="000B3972">
      <w:pPr>
        <w:numPr>
          <w:ilvl w:val="0"/>
          <w:numId w:val="1"/>
        </w:numPr>
        <w:tabs>
          <w:tab w:val="left" w:pos="9900"/>
        </w:tabs>
        <w:autoSpaceDE w:val="0"/>
        <w:autoSpaceDN w:val="0"/>
        <w:adjustRightInd w:val="0"/>
        <w:spacing w:before="19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La información estadística recogerá solamente:</w:t>
      </w:r>
    </w:p>
    <w:p w:rsidR="000B3972" w:rsidRPr="002C38C6" w:rsidRDefault="000B3972" w:rsidP="000B3972">
      <w:pPr>
        <w:numPr>
          <w:ilvl w:val="0"/>
          <w:numId w:val="1"/>
        </w:numPr>
        <w:tabs>
          <w:tab w:val="left" w:pos="9900"/>
        </w:tabs>
        <w:autoSpaceDE w:val="0"/>
        <w:autoSpaceDN w:val="0"/>
        <w:adjustRightInd w:val="0"/>
        <w:spacing w:before="19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Unidades existentes</w:t>
      </w:r>
    </w:p>
    <w:p w:rsidR="000B3972" w:rsidRPr="002C38C6" w:rsidRDefault="000B3972" w:rsidP="000B3972">
      <w:pPr>
        <w:numPr>
          <w:ilvl w:val="0"/>
          <w:numId w:val="1"/>
        </w:numPr>
        <w:tabs>
          <w:tab w:val="left" w:pos="9900"/>
        </w:tabs>
        <w:autoSpaceDE w:val="0"/>
        <w:autoSpaceDN w:val="0"/>
        <w:adjustRightInd w:val="0"/>
        <w:spacing w:before="19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Unidades protegidas</w:t>
      </w:r>
    </w:p>
    <w:p w:rsidR="000B3972" w:rsidRPr="002C38C6" w:rsidRDefault="000B3972" w:rsidP="000B3972">
      <w:pPr>
        <w:numPr>
          <w:ilvl w:val="0"/>
          <w:numId w:val="1"/>
        </w:numPr>
        <w:tabs>
          <w:tab w:val="left" w:pos="9900"/>
        </w:tabs>
        <w:autoSpaceDE w:val="0"/>
        <w:autoSpaceDN w:val="0"/>
        <w:adjustRightInd w:val="0"/>
        <w:spacing w:before="19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 xml:space="preserve">Unidades no protegidas en </w:t>
      </w:r>
      <w:proofErr w:type="spellStart"/>
      <w:r w:rsidRPr="002C38C6">
        <w:rPr>
          <w:rFonts w:ascii="Arial" w:hAnsi="Arial" w:cs="Arial"/>
        </w:rPr>
        <w:t>es</w:t>
      </w:r>
      <w:proofErr w:type="spellEnd"/>
      <w:r w:rsidRPr="002C38C6">
        <w:rPr>
          <w:rFonts w:ascii="Arial" w:hAnsi="Arial" w:cs="Arial"/>
        </w:rPr>
        <w:t xml:space="preserve"> paso final de la protección</w:t>
      </w:r>
    </w:p>
    <w:p w:rsidR="000B3972" w:rsidRPr="002C38C6" w:rsidRDefault="000B3972" w:rsidP="000B3972">
      <w:pPr>
        <w:numPr>
          <w:ilvl w:val="0"/>
          <w:numId w:val="1"/>
        </w:numPr>
        <w:tabs>
          <w:tab w:val="left" w:pos="9900"/>
        </w:tabs>
        <w:autoSpaceDE w:val="0"/>
        <w:autoSpaceDN w:val="0"/>
        <w:adjustRightInd w:val="0"/>
        <w:spacing w:before="190"/>
        <w:ind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Cantidad de unidades que cumplan cada sistema en bien, regular y mal. En el plan de la entidad económica que se evalúa aparecerá exclusivamente el número de unidades que al final del periodo deberán alcanzar la categoría de protegida.</w:t>
      </w:r>
    </w:p>
    <w:p w:rsidR="000B3972" w:rsidRDefault="000B3972" w:rsidP="000B3972">
      <w:pPr>
        <w:numPr>
          <w:ilvl w:val="0"/>
          <w:numId w:val="1"/>
        </w:numPr>
        <w:tabs>
          <w:tab w:val="left" w:pos="9900"/>
        </w:tabs>
        <w:autoSpaceDE w:val="0"/>
        <w:autoSpaceDN w:val="0"/>
        <w:adjustRightInd w:val="0"/>
        <w:spacing w:before="190"/>
        <w:ind w:right="74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Sub-Delegaci￳n"/>
        </w:smartTagPr>
        <w:r w:rsidRPr="002C38C6">
          <w:rPr>
            <w:rFonts w:ascii="Arial" w:hAnsi="Arial" w:cs="Arial"/>
          </w:rPr>
          <w:lastRenderedPageBreak/>
          <w:t>La Sub-Delegación</w:t>
        </w:r>
      </w:smartTag>
      <w:r w:rsidRPr="002C38C6">
        <w:rPr>
          <w:rFonts w:ascii="Arial" w:hAnsi="Arial" w:cs="Arial"/>
        </w:rPr>
        <w:t xml:space="preserve"> de Ganadería incluirá dentro de sus </w:t>
      </w:r>
      <w:proofErr w:type="gramStart"/>
      <w:r w:rsidRPr="002C38C6">
        <w:rPr>
          <w:rFonts w:ascii="Arial" w:hAnsi="Arial" w:cs="Arial"/>
        </w:rPr>
        <w:t>chequeos  este</w:t>
      </w:r>
      <w:proofErr w:type="gramEnd"/>
      <w:r w:rsidRPr="002C38C6">
        <w:rPr>
          <w:rFonts w:ascii="Arial" w:hAnsi="Arial" w:cs="Arial"/>
        </w:rPr>
        <w:t xml:space="preserve"> indicador como uno de los más importantes.</w:t>
      </w:r>
    </w:p>
    <w:p w:rsidR="000B3972" w:rsidRPr="002C38C6" w:rsidRDefault="000B3972" w:rsidP="000B3972">
      <w:pPr>
        <w:tabs>
          <w:tab w:val="left" w:pos="9900"/>
        </w:tabs>
        <w:autoSpaceDE w:val="0"/>
        <w:autoSpaceDN w:val="0"/>
        <w:adjustRightInd w:val="0"/>
        <w:spacing w:before="190"/>
        <w:ind w:right="74"/>
        <w:jc w:val="both"/>
        <w:rPr>
          <w:rFonts w:ascii="Arial" w:hAnsi="Arial" w:cs="Arial"/>
        </w:rPr>
      </w:pPr>
    </w:p>
    <w:p w:rsidR="000B3972" w:rsidRPr="002C38C6" w:rsidRDefault="000B3972" w:rsidP="000B3972">
      <w:pPr>
        <w:tabs>
          <w:tab w:val="left" w:pos="9900"/>
        </w:tabs>
        <w:autoSpaceDE w:val="0"/>
        <w:autoSpaceDN w:val="0"/>
        <w:adjustRightInd w:val="0"/>
        <w:spacing w:before="30"/>
        <w:ind w:left="86" w:right="74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Sistema de evaluación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507"/>
        <w:gridCol w:w="1507"/>
        <w:gridCol w:w="1526"/>
      </w:tblGrid>
      <w:tr w:rsidR="000B3972" w:rsidRPr="002C38C6" w:rsidTr="00124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45" w:line="5" w:lineRule="atLeast"/>
              <w:ind w:left="465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BIEN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45" w:line="5" w:lineRule="atLeast"/>
              <w:ind w:left="192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REGULAR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43" w:line="5" w:lineRule="atLeast"/>
              <w:ind w:left="504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MAL</w:t>
            </w:r>
          </w:p>
        </w:tc>
      </w:tr>
      <w:tr w:rsidR="000B3972" w:rsidRPr="002C38C6" w:rsidTr="00124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36" w:line="5" w:lineRule="atLeast"/>
              <w:ind w:left="115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1.Control de traslado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38" w:line="5" w:lineRule="atLeast"/>
              <w:ind w:left="652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10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0</w:t>
            </w:r>
          </w:p>
        </w:tc>
      </w:tr>
      <w:tr w:rsidR="000B3972" w:rsidRPr="002C38C6" w:rsidTr="00124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36" w:line="5" w:lineRule="atLeast"/>
              <w:ind w:left="100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2.Cordón Sanitario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38" w:line="5" w:lineRule="atLeast"/>
              <w:ind w:left="652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10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0</w:t>
            </w:r>
          </w:p>
        </w:tc>
      </w:tr>
      <w:tr w:rsidR="000B3972" w:rsidRPr="002C38C6" w:rsidTr="00124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31" w:line="5" w:lineRule="atLeast"/>
              <w:ind w:left="96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3.Aislamiento externo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36" w:line="5" w:lineRule="atLeast"/>
              <w:ind w:left="652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15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8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0</w:t>
            </w:r>
          </w:p>
        </w:tc>
      </w:tr>
      <w:tr w:rsidR="000B3972" w:rsidRPr="002C38C6" w:rsidTr="00124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31" w:line="5" w:lineRule="atLeast"/>
              <w:ind w:left="91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4.Vigilancia epizootiológica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36" w:line="5" w:lineRule="atLeast"/>
              <w:ind w:left="652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15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8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0</w:t>
            </w:r>
          </w:p>
        </w:tc>
      </w:tr>
      <w:tr w:rsidR="000B3972" w:rsidRPr="002C38C6" w:rsidTr="00124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31" w:line="5" w:lineRule="atLeast"/>
              <w:ind w:left="100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5.Tecnología de Producción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36" w:line="5" w:lineRule="atLeast"/>
              <w:ind w:left="652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10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0</w:t>
            </w:r>
          </w:p>
        </w:tc>
      </w:tr>
      <w:tr w:rsidR="000B3972" w:rsidRPr="002C38C6" w:rsidTr="00124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31" w:line="5" w:lineRule="atLeast"/>
              <w:ind w:left="91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6.Alimentación y agua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38" w:line="5" w:lineRule="atLeast"/>
              <w:ind w:left="652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10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0</w:t>
            </w:r>
          </w:p>
        </w:tc>
      </w:tr>
      <w:tr w:rsidR="000B3972" w:rsidRPr="002C38C6" w:rsidTr="00124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31" w:line="5" w:lineRule="atLeast"/>
              <w:ind w:left="96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7.Profilaxis Especifica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40" w:line="5" w:lineRule="atLeast"/>
              <w:ind w:left="657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10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0</w:t>
            </w:r>
          </w:p>
        </w:tc>
      </w:tr>
      <w:tr w:rsidR="000B3972" w:rsidRPr="002C38C6" w:rsidTr="00124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28" w:line="5" w:lineRule="atLeast"/>
              <w:ind w:left="96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8.Saneamiento Ambiental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36" w:line="5" w:lineRule="atLeast"/>
              <w:ind w:left="657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10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0</w:t>
            </w:r>
          </w:p>
        </w:tc>
      </w:tr>
      <w:tr w:rsidR="000B3972" w:rsidRPr="002C38C6" w:rsidTr="00124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28" w:line="5" w:lineRule="atLeast"/>
              <w:ind w:left="91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9.Aspectos Generales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36" w:line="5" w:lineRule="atLeast"/>
              <w:ind w:left="657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10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0</w:t>
            </w:r>
          </w:p>
        </w:tc>
      </w:tr>
    </w:tbl>
    <w:p w:rsidR="000B3972" w:rsidRPr="002C38C6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</w:rPr>
      </w:pPr>
    </w:p>
    <w:p w:rsidR="000B3972" w:rsidRPr="001A2E9E" w:rsidRDefault="000B3972" w:rsidP="000B3972">
      <w:pPr>
        <w:autoSpaceDE w:val="0"/>
        <w:autoSpaceDN w:val="0"/>
        <w:adjustRightInd w:val="0"/>
        <w:spacing w:before="30"/>
        <w:ind w:left="412"/>
        <w:jc w:val="both"/>
        <w:rPr>
          <w:rFonts w:ascii="Arial" w:hAnsi="Arial" w:cs="Arial"/>
          <w:b/>
        </w:rPr>
      </w:pPr>
      <w:r w:rsidRPr="001A2E9E">
        <w:rPr>
          <w:rFonts w:ascii="Arial" w:hAnsi="Arial" w:cs="Arial"/>
          <w:b/>
        </w:rPr>
        <w:t>UNIDAD PROTEGIDA: 90 PUNTOS</w:t>
      </w:r>
    </w:p>
    <w:p w:rsidR="000B3972" w:rsidRPr="002C38C6" w:rsidRDefault="000B3972" w:rsidP="000B3972">
      <w:pPr>
        <w:numPr>
          <w:ilvl w:val="0"/>
          <w:numId w:val="2"/>
        </w:numPr>
        <w:autoSpaceDE w:val="0"/>
        <w:autoSpaceDN w:val="0"/>
        <w:adjustRightInd w:val="0"/>
        <w:spacing w:before="190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 xml:space="preserve">Modelo No. 1 (Se adjunta) Contempla el control de cada unidad con los puntos que obtiene por sistema y si la unidad </w:t>
      </w:r>
      <w:proofErr w:type="spellStart"/>
      <w:r w:rsidRPr="002C38C6">
        <w:rPr>
          <w:rFonts w:ascii="Arial" w:hAnsi="Arial" w:cs="Arial"/>
        </w:rPr>
        <w:t>esta</w:t>
      </w:r>
      <w:proofErr w:type="spellEnd"/>
      <w:r w:rsidRPr="002C38C6">
        <w:rPr>
          <w:rFonts w:ascii="Arial" w:hAnsi="Arial" w:cs="Arial"/>
        </w:rPr>
        <w:t xml:space="preserve"> protegida o no, debe estar hecho antes del día 30 del último mes del semestre, debiendo habilitarse un file por unidad.</w:t>
      </w:r>
    </w:p>
    <w:p w:rsidR="000B3972" w:rsidRPr="002C38C6" w:rsidRDefault="000B3972" w:rsidP="000B3972">
      <w:pPr>
        <w:numPr>
          <w:ilvl w:val="0"/>
          <w:numId w:val="2"/>
        </w:numPr>
        <w:autoSpaceDE w:val="0"/>
        <w:autoSpaceDN w:val="0"/>
        <w:adjustRightInd w:val="0"/>
        <w:spacing w:before="20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Modelo No. 2 (Se adjunta) Contempla el control que tiene que entregar por cada entidad económica a la provincia para consolidarlo (debe estar en provincia con la información estadística Semestral), el consolidado provincial con el mismo formato y modelo debe remitirse a la nación con el boletín estadístico del semestre.</w:t>
      </w:r>
    </w:p>
    <w:p w:rsidR="000B3972" w:rsidRPr="002C38C6" w:rsidRDefault="000B3972" w:rsidP="000B3972">
      <w:pPr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 xml:space="preserve">La evaluación de la </w:t>
      </w:r>
      <w:proofErr w:type="spellStart"/>
      <w:r w:rsidRPr="002C38C6">
        <w:rPr>
          <w:rFonts w:ascii="Arial" w:hAnsi="Arial" w:cs="Arial"/>
        </w:rPr>
        <w:t>bioprotección</w:t>
      </w:r>
      <w:proofErr w:type="spellEnd"/>
      <w:r w:rsidRPr="002C38C6">
        <w:rPr>
          <w:rFonts w:ascii="Arial" w:hAnsi="Arial" w:cs="Arial"/>
        </w:rPr>
        <w:t xml:space="preserve"> de las unidades (Modelo No. 1) se </w:t>
      </w:r>
      <w:proofErr w:type="gramStart"/>
      <w:r w:rsidRPr="002C38C6">
        <w:rPr>
          <w:rFonts w:ascii="Arial" w:hAnsi="Arial" w:cs="Arial"/>
        </w:rPr>
        <w:t>efectuara</w:t>
      </w:r>
      <w:proofErr w:type="gramEnd"/>
      <w:r w:rsidRPr="002C38C6">
        <w:rPr>
          <w:rFonts w:ascii="Arial" w:hAnsi="Arial" w:cs="Arial"/>
        </w:rPr>
        <w:t xml:space="preserve"> de la forma siguiente:</w:t>
      </w:r>
    </w:p>
    <w:p w:rsidR="000B3972" w:rsidRPr="002C38C6" w:rsidRDefault="000B3972" w:rsidP="000B3972">
      <w:pPr>
        <w:numPr>
          <w:ilvl w:val="0"/>
          <w:numId w:val="2"/>
        </w:numPr>
        <w:autoSpaceDE w:val="0"/>
        <w:autoSpaceDN w:val="0"/>
        <w:adjustRightInd w:val="0"/>
        <w:spacing w:before="20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Granjas Estatales y UBPC por el médico principal de la empresa.</w:t>
      </w:r>
    </w:p>
    <w:p w:rsidR="000B3972" w:rsidRPr="002C38C6" w:rsidRDefault="000B3972" w:rsidP="000B3972">
      <w:pPr>
        <w:numPr>
          <w:ilvl w:val="0"/>
          <w:numId w:val="2"/>
        </w:numPr>
        <w:autoSpaceDE w:val="0"/>
        <w:autoSpaceDN w:val="0"/>
        <w:adjustRightInd w:val="0"/>
        <w:spacing w:before="20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Empresas agropecuarias del MINFAR; MININT, MINAZ y Otros Estatales por el médico principal provincial de estos organismos.</w:t>
      </w:r>
    </w:p>
    <w:p w:rsidR="000B3972" w:rsidRPr="002C38C6" w:rsidRDefault="000B3972" w:rsidP="000B3972">
      <w:pPr>
        <w:numPr>
          <w:ilvl w:val="0"/>
          <w:numId w:val="2"/>
        </w:numPr>
        <w:autoSpaceDE w:val="0"/>
        <w:autoSpaceDN w:val="0"/>
        <w:adjustRightInd w:val="0"/>
        <w:spacing w:before="20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CPA, CCS y Otros estatales no especializados por los Inspectores estatales del</w:t>
      </w:r>
    </w:p>
    <w:p w:rsidR="000B3972" w:rsidRPr="002C38C6" w:rsidRDefault="000B3972" w:rsidP="000B3972">
      <w:pPr>
        <w:numPr>
          <w:ilvl w:val="0"/>
          <w:numId w:val="2"/>
        </w:numPr>
        <w:autoSpaceDE w:val="0"/>
        <w:autoSpaceDN w:val="0"/>
        <w:adjustRightInd w:val="0"/>
        <w:spacing w:before="20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IMV del municipio o la provincia.</w:t>
      </w:r>
    </w:p>
    <w:p w:rsidR="000B3972" w:rsidRPr="002C38C6" w:rsidRDefault="000B3972" w:rsidP="000B3972">
      <w:pPr>
        <w:numPr>
          <w:ilvl w:val="0"/>
          <w:numId w:val="2"/>
        </w:numPr>
        <w:autoSpaceDE w:val="0"/>
        <w:autoSpaceDN w:val="0"/>
        <w:adjustRightInd w:val="0"/>
        <w:spacing w:before="20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Centros de Inseminación artificial, Centros de Transferencia de Embriones,</w:t>
      </w:r>
    </w:p>
    <w:p w:rsidR="000B3972" w:rsidRPr="002C38C6" w:rsidRDefault="000B3972" w:rsidP="000B3972">
      <w:pPr>
        <w:numPr>
          <w:ilvl w:val="0"/>
          <w:numId w:val="2"/>
        </w:numPr>
        <w:autoSpaceDE w:val="0"/>
        <w:autoSpaceDN w:val="0"/>
        <w:adjustRightInd w:val="0"/>
        <w:spacing w:before="10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 xml:space="preserve">Toriles áreas de promoción de sementales y unidades de madres de sementales por los especialistas de </w:t>
      </w:r>
      <w:smartTag w:uri="urn:schemas-microsoft-com:office:smarttags" w:element="PersonName">
        <w:smartTagPr>
          <w:attr w:name="ProductID" w:val="la Direcci￳n Provincial."/>
        </w:smartTagPr>
        <w:r w:rsidRPr="002C38C6">
          <w:rPr>
            <w:rFonts w:ascii="Arial" w:hAnsi="Arial" w:cs="Arial"/>
          </w:rPr>
          <w:t>la Dirección Provincial.</w:t>
        </w:r>
      </w:smartTag>
    </w:p>
    <w:p w:rsidR="000B3972" w:rsidRPr="002C38C6" w:rsidRDefault="000B3972" w:rsidP="000B3972">
      <w:pPr>
        <w:numPr>
          <w:ilvl w:val="0"/>
          <w:numId w:val="2"/>
        </w:numPr>
        <w:autoSpaceDE w:val="0"/>
        <w:autoSpaceDN w:val="0"/>
        <w:adjustRightInd w:val="0"/>
        <w:spacing w:before="20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El Servicio Veterinario Estatal de forma aleatoria a nivel municipal y provincial garantizara la supervisión al menos de un 20% de las unidades evaluadas por el Servicio Veterinario Empresarial con el propósito de certificar la calidad de las mismas.</w:t>
      </w:r>
    </w:p>
    <w:p w:rsidR="000B3972" w:rsidRPr="002C38C6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autoSpaceDE w:val="0"/>
        <w:autoSpaceDN w:val="0"/>
        <w:adjustRightInd w:val="0"/>
        <w:spacing w:before="20"/>
        <w:jc w:val="both"/>
        <w:rPr>
          <w:rFonts w:ascii="Arial" w:hAnsi="Arial" w:cs="Arial"/>
          <w:b/>
        </w:rPr>
      </w:pPr>
    </w:p>
    <w:p w:rsidR="000B3972" w:rsidRPr="002C38C6" w:rsidRDefault="000B3972" w:rsidP="000B3972">
      <w:pPr>
        <w:autoSpaceDE w:val="0"/>
        <w:autoSpaceDN w:val="0"/>
        <w:adjustRightInd w:val="0"/>
        <w:spacing w:before="20"/>
        <w:ind w:left="81"/>
        <w:jc w:val="both"/>
        <w:rPr>
          <w:rFonts w:ascii="Arial" w:hAnsi="Arial" w:cs="Arial"/>
          <w:b/>
        </w:rPr>
      </w:pPr>
      <w:r w:rsidRPr="002C38C6">
        <w:rPr>
          <w:rFonts w:ascii="Arial" w:hAnsi="Arial" w:cs="Arial"/>
          <w:b/>
        </w:rPr>
        <w:lastRenderedPageBreak/>
        <w:t>MODELO # 1</w:t>
      </w:r>
    </w:p>
    <w:p w:rsidR="000B3972" w:rsidRPr="002C38C6" w:rsidRDefault="000B3972" w:rsidP="000B3972">
      <w:pPr>
        <w:autoSpaceDE w:val="0"/>
        <w:autoSpaceDN w:val="0"/>
        <w:adjustRightInd w:val="0"/>
        <w:spacing w:before="20"/>
        <w:ind w:left="81"/>
        <w:jc w:val="both"/>
        <w:rPr>
          <w:rFonts w:ascii="Arial" w:hAnsi="Arial" w:cs="Arial"/>
          <w:b/>
        </w:rPr>
      </w:pPr>
      <w:r w:rsidRPr="002C38C6">
        <w:rPr>
          <w:rFonts w:ascii="Arial" w:hAnsi="Arial" w:cs="Arial"/>
          <w:b/>
        </w:rPr>
        <w:t>PROGRAMA DE PREVENCIÓN DE ENFERMEDADES</w:t>
      </w:r>
    </w:p>
    <w:p w:rsidR="000B3972" w:rsidRPr="002C38C6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  <w:b/>
        </w:rPr>
      </w:pPr>
    </w:p>
    <w:p w:rsidR="000B3972" w:rsidRPr="002C38C6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  <w:b/>
        </w:rPr>
      </w:pPr>
    </w:p>
    <w:p w:rsidR="000B3972" w:rsidRPr="002C38C6" w:rsidRDefault="000B3972" w:rsidP="000B3972">
      <w:pPr>
        <w:autoSpaceDE w:val="0"/>
        <w:autoSpaceDN w:val="0"/>
        <w:adjustRightInd w:val="0"/>
        <w:spacing w:before="30"/>
        <w:ind w:left="76"/>
        <w:jc w:val="both"/>
        <w:rPr>
          <w:rFonts w:ascii="Arial" w:hAnsi="Arial" w:cs="Arial"/>
          <w:u w:val="single"/>
        </w:rPr>
      </w:pPr>
      <w:r w:rsidRPr="002C38C6">
        <w:rPr>
          <w:rFonts w:ascii="Arial" w:hAnsi="Arial" w:cs="Arial"/>
          <w:b/>
        </w:rPr>
        <w:t xml:space="preserve">              </w:t>
      </w:r>
      <w:r w:rsidRPr="002C38C6">
        <w:rPr>
          <w:rFonts w:ascii="Arial" w:hAnsi="Arial" w:cs="Arial"/>
          <w:u w:val="single"/>
        </w:rPr>
        <w:t xml:space="preserve">SISTEMA </w:t>
      </w:r>
      <w:r w:rsidRPr="002C38C6">
        <w:rPr>
          <w:rFonts w:ascii="Arial" w:hAnsi="Arial" w:cs="Arial"/>
        </w:rPr>
        <w:t xml:space="preserve">                              </w:t>
      </w:r>
      <w:r w:rsidRPr="002C38C6">
        <w:rPr>
          <w:rFonts w:ascii="Arial" w:hAnsi="Arial" w:cs="Arial"/>
          <w:u w:val="single"/>
        </w:rPr>
        <w:t>VALOR</w:t>
      </w:r>
      <w:r w:rsidRPr="002C38C6">
        <w:rPr>
          <w:rFonts w:ascii="Arial" w:hAnsi="Arial" w:cs="Arial"/>
        </w:rPr>
        <w:t xml:space="preserve">                   </w:t>
      </w:r>
      <w:r w:rsidRPr="002C38C6">
        <w:rPr>
          <w:rFonts w:ascii="Arial" w:hAnsi="Arial" w:cs="Arial"/>
          <w:u w:val="single"/>
        </w:rPr>
        <w:t>OBTUVO</w:t>
      </w:r>
    </w:p>
    <w:p w:rsidR="000B3972" w:rsidRPr="002C38C6" w:rsidRDefault="000B3972" w:rsidP="000B3972">
      <w:pPr>
        <w:autoSpaceDE w:val="0"/>
        <w:autoSpaceDN w:val="0"/>
        <w:adjustRightInd w:val="0"/>
        <w:spacing w:before="190"/>
        <w:ind w:left="100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1. Control de Traslado</w:t>
      </w:r>
      <w:r w:rsidRPr="002C38C6">
        <w:rPr>
          <w:rFonts w:ascii="Arial" w:hAnsi="Arial" w:cs="Arial"/>
        </w:rPr>
        <w:tab/>
      </w:r>
      <w:r w:rsidRPr="002C38C6">
        <w:rPr>
          <w:rFonts w:ascii="Arial" w:hAnsi="Arial" w:cs="Arial"/>
        </w:rPr>
        <w:tab/>
        <w:t>10</w:t>
      </w:r>
    </w:p>
    <w:p w:rsidR="000B3972" w:rsidRPr="002C38C6" w:rsidRDefault="000B3972" w:rsidP="000B3972">
      <w:pPr>
        <w:autoSpaceDE w:val="0"/>
        <w:autoSpaceDN w:val="0"/>
        <w:adjustRightInd w:val="0"/>
        <w:spacing w:before="50"/>
        <w:ind w:left="96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2. Cordón</w:t>
      </w:r>
      <w:r>
        <w:rPr>
          <w:rFonts w:ascii="Arial" w:hAnsi="Arial" w:cs="Arial"/>
        </w:rPr>
        <w:t xml:space="preserve"> Sanitario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38C6">
        <w:rPr>
          <w:rFonts w:ascii="Arial" w:hAnsi="Arial" w:cs="Arial"/>
        </w:rPr>
        <w:t>10</w:t>
      </w:r>
    </w:p>
    <w:p w:rsidR="000B3972" w:rsidRPr="002C38C6" w:rsidRDefault="000B3972" w:rsidP="000B3972">
      <w:pPr>
        <w:autoSpaceDE w:val="0"/>
        <w:autoSpaceDN w:val="0"/>
        <w:adjustRightInd w:val="0"/>
        <w:spacing w:before="50"/>
        <w:ind w:left="91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3. Aislamiento externo</w:t>
      </w:r>
      <w:r w:rsidRPr="002C38C6">
        <w:rPr>
          <w:rFonts w:ascii="Arial" w:hAnsi="Arial" w:cs="Arial"/>
        </w:rPr>
        <w:tab/>
      </w:r>
      <w:r w:rsidRPr="002C38C6">
        <w:rPr>
          <w:rFonts w:ascii="Arial" w:hAnsi="Arial" w:cs="Arial"/>
        </w:rPr>
        <w:tab/>
        <w:t>15</w:t>
      </w:r>
    </w:p>
    <w:p w:rsidR="000B3972" w:rsidRPr="002C38C6" w:rsidRDefault="000B3972" w:rsidP="000B3972">
      <w:pPr>
        <w:autoSpaceDE w:val="0"/>
        <w:autoSpaceDN w:val="0"/>
        <w:adjustRightInd w:val="0"/>
        <w:spacing w:before="50"/>
        <w:ind w:left="81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4. Vigilancia epizoótica</w:t>
      </w:r>
      <w:r w:rsidRPr="002C38C6">
        <w:rPr>
          <w:rFonts w:ascii="Arial" w:hAnsi="Arial" w:cs="Arial"/>
        </w:rPr>
        <w:tab/>
      </w:r>
      <w:r w:rsidRPr="002C38C6">
        <w:rPr>
          <w:rFonts w:ascii="Arial" w:hAnsi="Arial" w:cs="Arial"/>
        </w:rPr>
        <w:tab/>
        <w:t>15</w:t>
      </w:r>
    </w:p>
    <w:p w:rsidR="000B3972" w:rsidRPr="002C38C6" w:rsidRDefault="000B3972" w:rsidP="000B3972">
      <w:pPr>
        <w:autoSpaceDE w:val="0"/>
        <w:autoSpaceDN w:val="0"/>
        <w:adjustRightInd w:val="0"/>
        <w:spacing w:before="20"/>
        <w:ind w:left="91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5. Tecnología de producción</w:t>
      </w:r>
      <w:r w:rsidRPr="002C38C6">
        <w:rPr>
          <w:rFonts w:ascii="Arial" w:hAnsi="Arial" w:cs="Arial"/>
        </w:rPr>
        <w:tab/>
        <w:t>10</w:t>
      </w:r>
    </w:p>
    <w:p w:rsidR="000B3972" w:rsidRPr="002C38C6" w:rsidRDefault="000B3972" w:rsidP="000B3972">
      <w:pPr>
        <w:autoSpaceDE w:val="0"/>
        <w:autoSpaceDN w:val="0"/>
        <w:adjustRightInd w:val="0"/>
        <w:spacing w:before="20"/>
        <w:ind w:left="91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6. Alimentación y agua</w:t>
      </w:r>
      <w:r w:rsidRPr="002C38C6">
        <w:rPr>
          <w:rFonts w:ascii="Arial" w:hAnsi="Arial" w:cs="Arial"/>
        </w:rPr>
        <w:tab/>
      </w:r>
      <w:r w:rsidRPr="002C38C6">
        <w:rPr>
          <w:rFonts w:ascii="Arial" w:hAnsi="Arial" w:cs="Arial"/>
        </w:rPr>
        <w:tab/>
        <w:t>10</w:t>
      </w:r>
    </w:p>
    <w:p w:rsidR="000B3972" w:rsidRPr="002C38C6" w:rsidRDefault="000B3972" w:rsidP="000B3972">
      <w:pPr>
        <w:autoSpaceDE w:val="0"/>
        <w:autoSpaceDN w:val="0"/>
        <w:adjustRightInd w:val="0"/>
        <w:spacing w:before="20"/>
        <w:ind w:left="91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7. Profilaxis especifica</w:t>
      </w:r>
      <w:r w:rsidRPr="002C38C6">
        <w:rPr>
          <w:rFonts w:ascii="Arial" w:hAnsi="Arial" w:cs="Arial"/>
        </w:rPr>
        <w:tab/>
      </w:r>
      <w:r w:rsidRPr="002C38C6">
        <w:rPr>
          <w:rFonts w:ascii="Arial" w:hAnsi="Arial" w:cs="Arial"/>
        </w:rPr>
        <w:tab/>
        <w:t>10</w:t>
      </w:r>
    </w:p>
    <w:p w:rsidR="000B3972" w:rsidRPr="002C38C6" w:rsidRDefault="000B3972" w:rsidP="000B3972">
      <w:pPr>
        <w:autoSpaceDE w:val="0"/>
        <w:autoSpaceDN w:val="0"/>
        <w:adjustRightInd w:val="0"/>
        <w:spacing w:before="20"/>
        <w:ind w:left="91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8. Saneam</w:t>
      </w:r>
      <w:r>
        <w:rPr>
          <w:rFonts w:ascii="Arial" w:hAnsi="Arial" w:cs="Arial"/>
        </w:rPr>
        <w:t>iento Ambiental</w:t>
      </w:r>
      <w:r>
        <w:rPr>
          <w:rFonts w:ascii="Arial" w:hAnsi="Arial" w:cs="Arial"/>
        </w:rPr>
        <w:tab/>
      </w:r>
      <w:r w:rsidRPr="002C38C6">
        <w:rPr>
          <w:rFonts w:ascii="Arial" w:hAnsi="Arial" w:cs="Arial"/>
        </w:rPr>
        <w:t>10</w:t>
      </w:r>
    </w:p>
    <w:p w:rsidR="000B3972" w:rsidRPr="002C38C6" w:rsidRDefault="000B3972" w:rsidP="000B3972">
      <w:pPr>
        <w:autoSpaceDE w:val="0"/>
        <w:autoSpaceDN w:val="0"/>
        <w:adjustRightInd w:val="0"/>
        <w:spacing w:before="40"/>
        <w:ind w:left="91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9. Aspectos generales</w:t>
      </w:r>
      <w:r w:rsidRPr="002C38C6">
        <w:rPr>
          <w:rFonts w:ascii="Arial" w:hAnsi="Arial" w:cs="Arial"/>
        </w:rPr>
        <w:tab/>
      </w:r>
      <w:r w:rsidRPr="002C38C6">
        <w:rPr>
          <w:rFonts w:ascii="Arial" w:hAnsi="Arial" w:cs="Arial"/>
        </w:rPr>
        <w:tab/>
        <w:t>10</w:t>
      </w:r>
    </w:p>
    <w:p w:rsidR="000B3972" w:rsidRPr="002C38C6" w:rsidRDefault="000B3972" w:rsidP="000B3972">
      <w:pPr>
        <w:autoSpaceDE w:val="0"/>
        <w:autoSpaceDN w:val="0"/>
        <w:adjustRightInd w:val="0"/>
        <w:spacing w:before="170"/>
        <w:ind w:left="86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TOTAL</w:t>
      </w:r>
      <w:r w:rsidRPr="002C38C6">
        <w:rPr>
          <w:rFonts w:ascii="Arial" w:hAnsi="Arial" w:cs="Arial"/>
        </w:rPr>
        <w:tab/>
      </w:r>
      <w:r w:rsidRPr="002C38C6">
        <w:rPr>
          <w:rFonts w:ascii="Arial" w:hAnsi="Arial" w:cs="Arial"/>
        </w:rPr>
        <w:tab/>
      </w:r>
      <w:r w:rsidRPr="002C38C6">
        <w:rPr>
          <w:rFonts w:ascii="Arial" w:hAnsi="Arial" w:cs="Arial"/>
        </w:rPr>
        <w:tab/>
      </w:r>
      <w:r w:rsidRPr="002C38C6">
        <w:rPr>
          <w:rFonts w:ascii="Arial" w:hAnsi="Arial" w:cs="Arial"/>
        </w:rPr>
        <w:tab/>
        <w:t>100</w:t>
      </w:r>
    </w:p>
    <w:p w:rsidR="000B3972" w:rsidRPr="002C38C6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  <w:b/>
        </w:rPr>
      </w:pPr>
      <w:r w:rsidRPr="002C38C6">
        <w:rPr>
          <w:rFonts w:ascii="Arial" w:hAnsi="Arial" w:cs="Arial"/>
          <w:b/>
        </w:rPr>
        <w:t xml:space="preserve">                                                                      </w:t>
      </w:r>
    </w:p>
    <w:p w:rsidR="000B3972" w:rsidRPr="002C38C6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  <w:b/>
        </w:rPr>
      </w:pPr>
    </w:p>
    <w:p w:rsidR="000B3972" w:rsidRPr="002C38C6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  </w:t>
      </w:r>
      <w:r w:rsidRPr="002C38C6">
        <w:rPr>
          <w:rFonts w:ascii="Arial" w:hAnsi="Arial" w:cs="Arial"/>
          <w:b/>
        </w:rPr>
        <w:t xml:space="preserve"> PROTEGIDA_______________             </w:t>
      </w:r>
    </w:p>
    <w:p w:rsidR="000B3972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2C38C6">
        <w:rPr>
          <w:rFonts w:ascii="Arial" w:hAnsi="Arial" w:cs="Arial"/>
          <w:b/>
        </w:rPr>
        <w:t>NO PROTEGIDAS TOTAL_______________</w:t>
      </w:r>
    </w:p>
    <w:p w:rsidR="000B3972" w:rsidRPr="002C38C6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  <w:b/>
        </w:rPr>
      </w:pPr>
      <w:r w:rsidRPr="002C38C6">
        <w:rPr>
          <w:rFonts w:ascii="Arial" w:hAnsi="Arial" w:cs="Arial"/>
          <w:b/>
        </w:rPr>
        <w:t xml:space="preserve">                 NO PROTEGIDAS EN ÚLTIMA FASE________________</w:t>
      </w:r>
    </w:p>
    <w:p w:rsidR="000B3972" w:rsidRPr="002C38C6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  <w:b/>
        </w:rPr>
      </w:pPr>
    </w:p>
    <w:p w:rsidR="000B3972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  <w:b/>
        </w:rPr>
      </w:pPr>
      <w:r w:rsidRPr="002C38C6">
        <w:rPr>
          <w:rFonts w:ascii="Arial" w:hAnsi="Arial" w:cs="Arial"/>
          <w:b/>
        </w:rPr>
        <w:t xml:space="preserve">             </w:t>
      </w:r>
    </w:p>
    <w:p w:rsidR="000B3972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  <w:b/>
        </w:rPr>
      </w:pPr>
    </w:p>
    <w:p w:rsidR="000B3972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  <w:b/>
        </w:rPr>
      </w:pPr>
    </w:p>
    <w:p w:rsidR="000B3972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  <w:b/>
        </w:rPr>
      </w:pPr>
    </w:p>
    <w:p w:rsidR="000B3972" w:rsidRPr="002C38C6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  <w:b/>
        </w:rPr>
      </w:pPr>
      <w:r w:rsidRPr="002C38C6">
        <w:rPr>
          <w:rFonts w:ascii="Arial" w:hAnsi="Arial" w:cs="Arial"/>
          <w:b/>
        </w:rPr>
        <w:t xml:space="preserve">  Fecha de analizada_____________________</w:t>
      </w:r>
    </w:p>
    <w:p w:rsidR="000B3972" w:rsidRPr="002C38C6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  <w:b/>
        </w:rPr>
      </w:pPr>
    </w:p>
    <w:p w:rsidR="000B3972" w:rsidRPr="002C38C6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C38C6">
        <w:rPr>
          <w:rFonts w:ascii="Arial" w:hAnsi="Arial" w:cs="Arial"/>
          <w:b/>
        </w:rPr>
        <w:t xml:space="preserve"> Evaluador_____________________       _____________________</w:t>
      </w:r>
    </w:p>
    <w:p w:rsidR="000B3972" w:rsidRPr="002C38C6" w:rsidRDefault="000B3972" w:rsidP="000B3972">
      <w:pPr>
        <w:framePr w:w="3024" w:h="244" w:hSpace="142" w:wrap="auto" w:vAnchor="page" w:hAnchor="page" w:x="8814" w:y="12038"/>
        <w:autoSpaceDE w:val="0"/>
        <w:autoSpaceDN w:val="0"/>
        <w:adjustRightInd w:val="0"/>
        <w:spacing w:before="20"/>
        <w:jc w:val="both"/>
        <w:rPr>
          <w:rFonts w:ascii="Arial" w:hAnsi="Arial" w:cs="Arial"/>
          <w:b/>
        </w:rPr>
      </w:pPr>
    </w:p>
    <w:p w:rsidR="000B3972" w:rsidRPr="002C38C6" w:rsidRDefault="000B3972" w:rsidP="000B3972">
      <w:pPr>
        <w:framePr w:w="3024" w:h="244" w:hSpace="142" w:wrap="auto" w:vAnchor="page" w:hAnchor="page" w:x="8814" w:y="12038"/>
        <w:autoSpaceDE w:val="0"/>
        <w:autoSpaceDN w:val="0"/>
        <w:adjustRightInd w:val="0"/>
        <w:spacing w:before="20"/>
        <w:jc w:val="both"/>
        <w:rPr>
          <w:rFonts w:ascii="Arial" w:hAnsi="Arial" w:cs="Arial"/>
          <w:b/>
        </w:rPr>
      </w:pPr>
    </w:p>
    <w:p w:rsidR="000B3972" w:rsidRPr="002C38C6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  <w:b/>
        </w:rPr>
      </w:pPr>
      <w:r w:rsidRPr="002C38C6">
        <w:rPr>
          <w:rFonts w:ascii="Arial" w:hAnsi="Arial" w:cs="Arial"/>
          <w:b/>
        </w:rPr>
        <w:t xml:space="preserve">                                       Nombre                                      Firma</w:t>
      </w:r>
    </w:p>
    <w:p w:rsidR="000B3972" w:rsidRPr="002C38C6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  <w:b/>
        </w:rPr>
      </w:pPr>
    </w:p>
    <w:p w:rsidR="000B3972" w:rsidRPr="002C38C6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C38C6">
        <w:rPr>
          <w:rFonts w:ascii="Arial" w:hAnsi="Arial" w:cs="Arial"/>
          <w:b/>
        </w:rPr>
        <w:t xml:space="preserve"> Cargo__________________ Fecha de analizada</w:t>
      </w:r>
    </w:p>
    <w:p w:rsidR="000B3972" w:rsidRPr="002C38C6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  <w:b/>
        </w:rPr>
      </w:pPr>
    </w:p>
    <w:p w:rsidR="000B3972" w:rsidRPr="002C38C6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  <w:b/>
        </w:rPr>
      </w:pPr>
    </w:p>
    <w:p w:rsidR="000B3972" w:rsidRDefault="000B3972" w:rsidP="000B3972">
      <w:pPr>
        <w:autoSpaceDE w:val="0"/>
        <w:autoSpaceDN w:val="0"/>
        <w:adjustRightInd w:val="0"/>
        <w:spacing w:before="10"/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Default="000B3972" w:rsidP="000B3972">
      <w:pPr>
        <w:jc w:val="both"/>
        <w:rPr>
          <w:rFonts w:ascii="Arial" w:hAnsi="Arial" w:cs="Arial"/>
        </w:rPr>
      </w:pPr>
    </w:p>
    <w:p w:rsidR="000B3972" w:rsidRPr="002C38C6" w:rsidRDefault="000B3972" w:rsidP="000B3972">
      <w:pPr>
        <w:autoSpaceDE w:val="0"/>
        <w:autoSpaceDN w:val="0"/>
        <w:adjustRightInd w:val="0"/>
        <w:spacing w:before="10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MODELO # 2</w:t>
      </w:r>
    </w:p>
    <w:p w:rsidR="000B3972" w:rsidRPr="002C38C6" w:rsidRDefault="000B3972" w:rsidP="000B3972">
      <w:pPr>
        <w:autoSpaceDE w:val="0"/>
        <w:autoSpaceDN w:val="0"/>
        <w:adjustRightInd w:val="0"/>
        <w:spacing w:before="180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PROGRAMA DE PREVENCIÓN DE ENFERMEDADES</w:t>
      </w:r>
    </w:p>
    <w:p w:rsidR="000B3972" w:rsidRDefault="000B3972" w:rsidP="000B3972">
      <w:pPr>
        <w:autoSpaceDE w:val="0"/>
        <w:autoSpaceDN w:val="0"/>
        <w:adjustRightInd w:val="0"/>
        <w:spacing w:before="10"/>
        <w:jc w:val="both"/>
        <w:rPr>
          <w:rFonts w:ascii="Arial" w:hAnsi="Arial" w:cs="Arial"/>
        </w:rPr>
      </w:pPr>
    </w:p>
    <w:p w:rsidR="000B3972" w:rsidRPr="002C38C6" w:rsidRDefault="000B3972" w:rsidP="000B3972">
      <w:pPr>
        <w:autoSpaceDE w:val="0"/>
        <w:autoSpaceDN w:val="0"/>
        <w:adjustRightInd w:val="0"/>
        <w:spacing w:before="140"/>
        <w:ind w:left="86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EVALUACIÓN DE LOS SISTEMAS</w:t>
      </w:r>
    </w:p>
    <w:p w:rsidR="000B3972" w:rsidRDefault="000B3972" w:rsidP="000B3972">
      <w:pPr>
        <w:autoSpaceDE w:val="0"/>
        <w:autoSpaceDN w:val="0"/>
        <w:adjustRightInd w:val="0"/>
        <w:spacing w:before="10"/>
        <w:jc w:val="both"/>
        <w:rPr>
          <w:rFonts w:ascii="Arial" w:hAnsi="Arial" w:cs="Arial"/>
        </w:rPr>
      </w:pPr>
    </w:p>
    <w:p w:rsidR="000B3972" w:rsidRPr="002C38C6" w:rsidRDefault="000B3972" w:rsidP="000B3972">
      <w:pPr>
        <w:autoSpaceDE w:val="0"/>
        <w:autoSpaceDN w:val="0"/>
        <w:adjustRightInd w:val="0"/>
        <w:spacing w:before="160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Entidad Económica__________________.</w:t>
      </w:r>
    </w:p>
    <w:p w:rsidR="000B3972" w:rsidRPr="002C38C6" w:rsidRDefault="000B3972" w:rsidP="000B3972">
      <w:pPr>
        <w:autoSpaceDE w:val="0"/>
        <w:autoSpaceDN w:val="0"/>
        <w:adjustRightInd w:val="0"/>
        <w:spacing w:before="140"/>
        <w:ind w:left="91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 xml:space="preserve">Provincia____________________ </w:t>
      </w:r>
    </w:p>
    <w:p w:rsidR="000B3972" w:rsidRPr="002C38C6" w:rsidRDefault="000B3972" w:rsidP="000B3972">
      <w:pPr>
        <w:autoSpaceDE w:val="0"/>
        <w:autoSpaceDN w:val="0"/>
        <w:adjustRightInd w:val="0"/>
        <w:spacing w:before="140"/>
        <w:ind w:left="91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Unidades Existentes_______________</w:t>
      </w:r>
    </w:p>
    <w:p w:rsidR="000B3972" w:rsidRPr="002C38C6" w:rsidRDefault="000B3972" w:rsidP="000B3972">
      <w:pPr>
        <w:autoSpaceDE w:val="0"/>
        <w:autoSpaceDN w:val="0"/>
        <w:adjustRightInd w:val="0"/>
        <w:spacing w:before="140"/>
        <w:ind w:left="86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Unidades Evaluadas _______________</w:t>
      </w:r>
    </w:p>
    <w:p w:rsidR="000B3972" w:rsidRPr="002C38C6" w:rsidRDefault="000B3972" w:rsidP="000B3972">
      <w:pPr>
        <w:autoSpaceDE w:val="0"/>
        <w:autoSpaceDN w:val="0"/>
        <w:adjustRightInd w:val="0"/>
        <w:spacing w:before="140"/>
        <w:ind w:left="86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Cantidad de unidades protegidas____________________</w:t>
      </w:r>
    </w:p>
    <w:p w:rsidR="000B3972" w:rsidRPr="002C38C6" w:rsidRDefault="000B3972" w:rsidP="000B3972">
      <w:pPr>
        <w:autoSpaceDE w:val="0"/>
        <w:autoSpaceDN w:val="0"/>
        <w:adjustRightInd w:val="0"/>
        <w:spacing w:before="140"/>
        <w:ind w:left="86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Cantidad de unidades no protegidas total_______________</w:t>
      </w:r>
    </w:p>
    <w:p w:rsidR="000B3972" w:rsidRPr="002C38C6" w:rsidRDefault="000B3972" w:rsidP="000B3972">
      <w:pPr>
        <w:autoSpaceDE w:val="0"/>
        <w:autoSpaceDN w:val="0"/>
        <w:adjustRightInd w:val="0"/>
        <w:spacing w:before="140"/>
        <w:ind w:left="86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Cantidad de unidades no protegidas en la última fase______________</w:t>
      </w:r>
    </w:p>
    <w:p w:rsidR="000B3972" w:rsidRPr="002C38C6" w:rsidRDefault="000B3972" w:rsidP="000B3972">
      <w:pPr>
        <w:autoSpaceDE w:val="0"/>
        <w:autoSpaceDN w:val="0"/>
        <w:adjustRightInd w:val="0"/>
        <w:spacing w:before="140"/>
        <w:ind w:left="86"/>
        <w:jc w:val="both"/>
        <w:rPr>
          <w:rFonts w:ascii="Arial" w:hAnsi="Arial" w:cs="Arial"/>
        </w:rPr>
      </w:pPr>
    </w:p>
    <w:tbl>
      <w:tblPr>
        <w:tblW w:w="911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6"/>
        <w:gridCol w:w="1574"/>
        <w:gridCol w:w="1853"/>
        <w:gridCol w:w="1882"/>
      </w:tblGrid>
      <w:tr w:rsidR="000B3972" w:rsidRPr="002C38C6" w:rsidTr="00124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43" w:line="5" w:lineRule="atLeast"/>
              <w:ind w:left="547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BIEN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40" w:line="5" w:lineRule="atLeast"/>
              <w:ind w:left="456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REGULAR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40" w:line="5" w:lineRule="atLeast"/>
              <w:ind w:left="720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MAL</w:t>
            </w:r>
          </w:p>
        </w:tc>
      </w:tr>
      <w:tr w:rsidR="000B3972" w:rsidRPr="002C38C6" w:rsidTr="00124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/>
        </w:trPr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31" w:line="5" w:lineRule="atLeast"/>
              <w:ind w:left="110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1.Control de Traslado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</w:tr>
      <w:tr w:rsidR="000B3972" w:rsidRPr="002C38C6" w:rsidTr="00124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/>
        </w:trPr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26" w:line="5" w:lineRule="atLeast"/>
              <w:ind w:left="105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2.Cordón Sanitario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</w:tr>
      <w:tr w:rsidR="000B3972" w:rsidRPr="002C38C6" w:rsidTr="00124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19" w:line="5" w:lineRule="atLeast"/>
              <w:ind w:left="96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3.Aislamiento Externo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</w:tr>
      <w:tr w:rsidR="000B3972" w:rsidRPr="002C38C6" w:rsidTr="00124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/>
        </w:trPr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21" w:line="5" w:lineRule="atLeast"/>
              <w:ind w:left="91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4.Vigilancia epizoótica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</w:tr>
      <w:tr w:rsidR="000B3972" w:rsidRPr="002C38C6" w:rsidTr="00124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19" w:line="5" w:lineRule="atLeast"/>
              <w:ind w:left="100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5.Tecnología de producción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</w:tr>
      <w:tr w:rsidR="000B3972" w:rsidRPr="002C38C6" w:rsidTr="00124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</w:trPr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24" w:line="5" w:lineRule="atLeast"/>
              <w:ind w:left="96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6. Alimentación y agua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</w:tr>
      <w:tr w:rsidR="000B3972" w:rsidRPr="002C38C6" w:rsidTr="00124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/>
        </w:trPr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19" w:line="5" w:lineRule="atLeast"/>
              <w:ind w:left="96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7.Profilaxis especifica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</w:tr>
      <w:tr w:rsidR="000B3972" w:rsidRPr="002C38C6" w:rsidTr="00124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/>
        </w:trPr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19" w:line="5" w:lineRule="atLeast"/>
              <w:ind w:left="91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8.Saneamiento Ambiental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</w:tr>
      <w:tr w:rsidR="000B3972" w:rsidRPr="002C38C6" w:rsidTr="00124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before="19" w:line="5" w:lineRule="atLeast"/>
              <w:ind w:left="91"/>
              <w:jc w:val="both"/>
              <w:rPr>
                <w:rFonts w:ascii="Arial" w:hAnsi="Arial" w:cs="Arial"/>
              </w:rPr>
            </w:pPr>
            <w:r w:rsidRPr="002C38C6">
              <w:rPr>
                <w:rFonts w:ascii="Arial" w:hAnsi="Arial" w:cs="Arial"/>
              </w:rPr>
              <w:t>9.Aspectos Generales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72" w:rsidRPr="002C38C6" w:rsidRDefault="000B3972" w:rsidP="00124E78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Arial" w:hAnsi="Arial" w:cs="Arial"/>
              </w:rPr>
            </w:pPr>
          </w:p>
        </w:tc>
      </w:tr>
    </w:tbl>
    <w:p w:rsidR="000B3972" w:rsidRPr="002C38C6" w:rsidRDefault="000B3972" w:rsidP="000B3972">
      <w:pPr>
        <w:tabs>
          <w:tab w:val="left" w:pos="8640"/>
          <w:tab w:val="left" w:pos="9360"/>
        </w:tabs>
        <w:ind w:right="284"/>
        <w:jc w:val="both"/>
        <w:rPr>
          <w:rFonts w:ascii="Arial" w:hAnsi="Arial" w:cs="Arial"/>
          <w:b/>
        </w:rPr>
      </w:pPr>
    </w:p>
    <w:p w:rsidR="000B3972" w:rsidRPr="002C38C6" w:rsidRDefault="000B3972" w:rsidP="000B3972">
      <w:pPr>
        <w:framePr w:w="8409" w:h="1088" w:hSpace="142" w:wrap="auto" w:vAnchor="page" w:hAnchor="page" w:x="1133" w:y="12115"/>
        <w:autoSpaceDE w:val="0"/>
        <w:autoSpaceDN w:val="0"/>
        <w:adjustRightInd w:val="0"/>
        <w:spacing w:before="50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En cada uno se pone el número de unidades que fueron evaluadas de bien, regular o mal, la suma de cada sistema deber ser igual a la cantidad de unidades evaluadas.</w:t>
      </w:r>
    </w:p>
    <w:p w:rsidR="000B3972" w:rsidRPr="002C38C6" w:rsidRDefault="000B3972" w:rsidP="000B3972">
      <w:pPr>
        <w:framePr w:w="8409" w:h="1088" w:hSpace="142" w:wrap="auto" w:vAnchor="page" w:hAnchor="page" w:x="1133" w:y="12115"/>
        <w:autoSpaceDE w:val="0"/>
        <w:autoSpaceDN w:val="0"/>
        <w:adjustRightInd w:val="0"/>
        <w:spacing w:before="10"/>
        <w:ind w:left="105"/>
        <w:jc w:val="both"/>
        <w:rPr>
          <w:rFonts w:ascii="Arial" w:hAnsi="Arial" w:cs="Arial"/>
        </w:rPr>
      </w:pPr>
    </w:p>
    <w:p w:rsidR="000B3972" w:rsidRPr="002C38C6" w:rsidRDefault="000B3972" w:rsidP="000B3972">
      <w:pPr>
        <w:framePr w:w="8409" w:h="1088" w:hSpace="142" w:wrap="auto" w:vAnchor="page" w:hAnchor="page" w:x="1133" w:y="12115"/>
        <w:autoSpaceDE w:val="0"/>
        <w:autoSpaceDN w:val="0"/>
        <w:adjustRightInd w:val="0"/>
        <w:spacing w:before="10"/>
        <w:ind w:left="105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>Hecho por_______________                             Cargo______________</w:t>
      </w:r>
    </w:p>
    <w:p w:rsidR="000B3972" w:rsidRPr="002C38C6" w:rsidRDefault="000B3972" w:rsidP="000B3972">
      <w:pPr>
        <w:framePr w:w="8409" w:h="1088" w:hSpace="142" w:wrap="auto" w:vAnchor="page" w:hAnchor="page" w:x="1133" w:y="12115"/>
        <w:autoSpaceDE w:val="0"/>
        <w:autoSpaceDN w:val="0"/>
        <w:adjustRightInd w:val="0"/>
        <w:spacing w:before="10"/>
        <w:ind w:left="105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 xml:space="preserve">                       Nombre</w:t>
      </w:r>
    </w:p>
    <w:p w:rsidR="000B3972" w:rsidRPr="002C38C6" w:rsidRDefault="000B3972" w:rsidP="000B3972">
      <w:pPr>
        <w:framePr w:w="8409" w:h="1088" w:hSpace="142" w:wrap="auto" w:vAnchor="page" w:hAnchor="page" w:x="1133" w:y="12115"/>
        <w:autoSpaceDE w:val="0"/>
        <w:autoSpaceDN w:val="0"/>
        <w:adjustRightInd w:val="0"/>
        <w:spacing w:before="10"/>
        <w:jc w:val="both"/>
        <w:rPr>
          <w:rFonts w:ascii="Arial" w:hAnsi="Arial" w:cs="Arial"/>
        </w:rPr>
      </w:pPr>
      <w:r w:rsidRPr="002C38C6">
        <w:rPr>
          <w:rFonts w:ascii="Arial" w:hAnsi="Arial" w:cs="Arial"/>
        </w:rPr>
        <w:t xml:space="preserve">  Firma_____________                                         Fecha_______________</w:t>
      </w:r>
    </w:p>
    <w:p w:rsidR="000B3972" w:rsidRPr="002C38C6" w:rsidRDefault="000B3972" w:rsidP="000B3972">
      <w:pPr>
        <w:framePr w:w="8409" w:h="1088" w:hSpace="142" w:wrap="auto" w:vAnchor="page" w:hAnchor="page" w:x="1133" w:y="12115"/>
        <w:autoSpaceDE w:val="0"/>
        <w:autoSpaceDN w:val="0"/>
        <w:adjustRightInd w:val="0"/>
        <w:spacing w:before="10"/>
        <w:jc w:val="both"/>
        <w:rPr>
          <w:rFonts w:ascii="Arial" w:hAnsi="Arial" w:cs="Arial"/>
        </w:rPr>
      </w:pPr>
    </w:p>
    <w:p w:rsidR="00825AC5" w:rsidRDefault="00825AC5">
      <w:bookmarkStart w:id="0" w:name="_GoBack"/>
      <w:bookmarkEnd w:id="0"/>
    </w:p>
    <w:sectPr w:rsidR="00825AC5" w:rsidSect="000B3972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508"/>
    <w:multiLevelType w:val="hybridMultilevel"/>
    <w:tmpl w:val="A21808DC"/>
    <w:lvl w:ilvl="0" w:tplc="C5F24D0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82C7E"/>
    <w:multiLevelType w:val="hybridMultilevel"/>
    <w:tmpl w:val="23B2D90E"/>
    <w:lvl w:ilvl="0" w:tplc="2DBE4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72"/>
    <w:rsid w:val="000B3972"/>
    <w:rsid w:val="0082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92637-FF66-4BCA-BF7D-B636E976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2143</Words>
  <Characters>11792</Characters>
  <Application>Microsoft Office Word</Application>
  <DocSecurity>0</DocSecurity>
  <Lines>98</Lines>
  <Paragraphs>27</Paragraphs>
  <ScaleCrop>false</ScaleCrop>
  <Company/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Betancour Castillo</dc:creator>
  <cp:keywords/>
  <dc:description/>
  <cp:lastModifiedBy>David Betancour Castillo</cp:lastModifiedBy>
  <cp:revision>1</cp:revision>
  <dcterms:created xsi:type="dcterms:W3CDTF">2019-09-04T19:31:00Z</dcterms:created>
  <dcterms:modified xsi:type="dcterms:W3CDTF">2019-09-04T19:32:00Z</dcterms:modified>
</cp:coreProperties>
</file>