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FB" w:rsidRPr="008E24C9" w:rsidRDefault="006C67FB" w:rsidP="006C67FB">
      <w:pPr>
        <w:tabs>
          <w:tab w:val="num" w:pos="142"/>
        </w:tabs>
        <w:jc w:val="center"/>
        <w:rPr>
          <w:rStyle w:val="Textoennegrita"/>
          <w:rFonts w:ascii="Arial" w:hAnsi="Arial" w:cs="Arial"/>
          <w:color w:val="000000"/>
          <w:u w:val="single"/>
        </w:rPr>
      </w:pPr>
      <w:r w:rsidRPr="008E24C9">
        <w:rPr>
          <w:rStyle w:val="Textoennegrita"/>
          <w:rFonts w:ascii="Arial" w:hAnsi="Arial" w:cs="Arial"/>
          <w:color w:val="000000"/>
          <w:u w:val="single"/>
        </w:rPr>
        <w:t>RESOLUCIÓN No 7/99</w:t>
      </w:r>
    </w:p>
    <w:p w:rsidR="006C67FB" w:rsidRPr="008E24C9" w:rsidRDefault="006C67FB" w:rsidP="006C67FB">
      <w:pPr>
        <w:tabs>
          <w:tab w:val="num" w:pos="142"/>
        </w:tabs>
        <w:jc w:val="both"/>
        <w:rPr>
          <w:rStyle w:val="Textoennegrita"/>
          <w:rFonts w:ascii="Arial" w:hAnsi="Arial" w:cs="Arial"/>
          <w:color w:val="000000"/>
        </w:rPr>
      </w:pPr>
    </w:p>
    <w:p w:rsidR="006C67FB" w:rsidRPr="008E24C9" w:rsidRDefault="006C67FB" w:rsidP="006C67FB">
      <w:pPr>
        <w:tabs>
          <w:tab w:val="num" w:pos="142"/>
        </w:tabs>
        <w:jc w:val="both"/>
        <w:rPr>
          <w:rStyle w:val="Textoennegrita"/>
          <w:rFonts w:ascii="Arial" w:hAnsi="Arial" w:cs="Arial"/>
          <w:b w:val="0"/>
          <w:color w:val="000000"/>
        </w:rPr>
      </w:pPr>
      <w:r w:rsidRPr="008E24C9">
        <w:rPr>
          <w:rStyle w:val="Textoennegrita"/>
          <w:rFonts w:ascii="Arial" w:hAnsi="Arial" w:cs="Arial"/>
          <w:color w:val="000000"/>
        </w:rPr>
        <w:t>POR CUANTO</w:t>
      </w:r>
      <w:r w:rsidRPr="008E24C9">
        <w:rPr>
          <w:rStyle w:val="Textoennegrita"/>
          <w:rFonts w:ascii="Arial" w:hAnsi="Arial" w:cs="Arial"/>
          <w:b w:val="0"/>
          <w:color w:val="000000"/>
        </w:rPr>
        <w:t xml:space="preserve">: El Decreto Ley </w:t>
      </w:r>
      <w:proofErr w:type="gramStart"/>
      <w:r w:rsidRPr="008E24C9">
        <w:rPr>
          <w:rStyle w:val="Textoennegrita"/>
          <w:rFonts w:ascii="Arial" w:hAnsi="Arial" w:cs="Arial"/>
          <w:b w:val="0"/>
          <w:color w:val="000000"/>
        </w:rPr>
        <w:t xml:space="preserve">137 </w:t>
      </w:r>
      <w:r>
        <w:rPr>
          <w:rStyle w:val="Textoennegrita"/>
          <w:rFonts w:ascii="Arial" w:hAnsi="Arial" w:cs="Arial"/>
          <w:b w:val="0"/>
          <w:color w:val="000000"/>
        </w:rPr>
        <w:t>.</w:t>
      </w:r>
      <w:r w:rsidRPr="008E24C9">
        <w:rPr>
          <w:rStyle w:val="Textoennegrita"/>
          <w:rFonts w:ascii="Arial" w:hAnsi="Arial" w:cs="Arial"/>
          <w:b w:val="0"/>
          <w:color w:val="000000"/>
        </w:rPr>
        <w:t>De</w:t>
      </w:r>
      <w:proofErr w:type="gramEnd"/>
      <w:r w:rsidRPr="008E24C9">
        <w:rPr>
          <w:rStyle w:val="Textoennegrita"/>
          <w:rFonts w:ascii="Arial" w:hAnsi="Arial" w:cs="Arial"/>
          <w:b w:val="0"/>
          <w:color w:val="000000"/>
        </w:rPr>
        <w:t xml:space="preserve"> </w:t>
      </w:r>
      <w:smartTag w:uri="urn:schemas-microsoft-com:office:smarttags" w:element="PersonName">
        <w:smartTagPr>
          <w:attr w:name="ProductID" w:val="la Medicina Veterinari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Medicina Veterinaria</w:t>
        </w:r>
      </w:smartTag>
      <w:r>
        <w:rPr>
          <w:rStyle w:val="Textoennegrita"/>
          <w:rFonts w:ascii="Arial" w:hAnsi="Arial" w:cs="Arial"/>
          <w:b w:val="0"/>
          <w:color w:val="000000"/>
        </w:rPr>
        <w:t xml:space="preserve"> establece </w:t>
      </w:r>
      <w:r w:rsidRPr="008E24C9">
        <w:rPr>
          <w:rStyle w:val="Textoennegrita"/>
          <w:rFonts w:ascii="Arial" w:hAnsi="Arial" w:cs="Arial"/>
          <w:b w:val="0"/>
          <w:color w:val="000000"/>
        </w:rPr>
        <w:t xml:space="preserve">que corresponde al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Agricultura</w:t>
        </w:r>
      </w:smartTag>
      <w:r w:rsidRPr="008E24C9">
        <w:rPr>
          <w:rStyle w:val="Textoennegrita"/>
          <w:rFonts w:ascii="Arial" w:hAnsi="Arial" w:cs="Arial"/>
          <w:b w:val="0"/>
          <w:color w:val="000000"/>
        </w:rPr>
        <w:t xml:space="preserve"> normar, dirigir y controlar la actividad correspondiente al servicio de </w:t>
      </w:r>
      <w:smartTag w:uri="urn:schemas-microsoft-com:office:smarttags" w:element="PersonName">
        <w:smartTagPr>
          <w:attr w:name="ProductID" w:val="la Medicina Veterinari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Medicina Veterinaria</w:t>
        </w:r>
      </w:smartTag>
      <w:r w:rsidRPr="008E24C9">
        <w:rPr>
          <w:rStyle w:val="Textoennegrita"/>
          <w:rFonts w:ascii="Arial" w:hAnsi="Arial" w:cs="Arial"/>
          <w:b w:val="0"/>
          <w:color w:val="000000"/>
        </w:rPr>
        <w:t>, la cual realiza a través del Instituto de Medicina Veterinaria como entidad especializada en la materia.</w:t>
      </w:r>
    </w:p>
    <w:p w:rsidR="006C67FB" w:rsidRPr="008E24C9" w:rsidRDefault="006C67FB" w:rsidP="006C67FB">
      <w:pPr>
        <w:ind w:left="1800" w:hanging="1800"/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 xml:space="preserve">: En el citado Decreto Ley se señala que toda disposición sobre el servicio de Medicina Veterinaria que se establece en este cuerpo legal y las que dicte a su amparo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 xml:space="preserve">, se </w:t>
      </w:r>
      <w:proofErr w:type="gramStart"/>
      <w:r w:rsidRPr="008E24C9">
        <w:rPr>
          <w:rFonts w:ascii="Arial" w:hAnsi="Arial" w:cs="Arial"/>
          <w:color w:val="000000"/>
        </w:rPr>
        <w:t>aplicará  a</w:t>
      </w:r>
      <w:proofErr w:type="gramEnd"/>
      <w:r w:rsidRPr="008E24C9">
        <w:rPr>
          <w:rFonts w:ascii="Arial" w:hAnsi="Arial" w:cs="Arial"/>
          <w:color w:val="000000"/>
        </w:rPr>
        <w:t xml:space="preserve"> los animales incluidos sus cadáveres con independencia del territorio nacional donde se encuentren (artículo 10 inciso a).</w:t>
      </w:r>
    </w:p>
    <w:p w:rsidR="006C67FB" w:rsidRPr="008E24C9" w:rsidRDefault="006C67FB" w:rsidP="006C67FB">
      <w:pPr>
        <w:ind w:left="1800" w:hanging="1800"/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>: Corresponde al IMV dictar, inspeccionar y hacer cumplir cuantas disposiciones, procedimientos y medidas sanitarias sean necesarias para garantizar el correcto destino y control de los animales una vez fallecidos.</w:t>
      </w:r>
    </w:p>
    <w:p w:rsidR="006C67FB" w:rsidRPr="008E24C9" w:rsidRDefault="006C67FB" w:rsidP="006C67FB">
      <w:pPr>
        <w:ind w:left="1800" w:hanging="180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>: Es necesario propiciar to</w:t>
      </w:r>
      <w:r>
        <w:rPr>
          <w:rFonts w:ascii="Arial" w:hAnsi="Arial" w:cs="Arial"/>
          <w:color w:val="000000"/>
        </w:rPr>
        <w:t>d</w:t>
      </w:r>
      <w:r w:rsidRPr="008E24C9">
        <w:rPr>
          <w:rFonts w:ascii="Arial" w:hAnsi="Arial" w:cs="Arial"/>
          <w:color w:val="000000"/>
        </w:rPr>
        <w:t>as las condiciones por parte del Minis</w:t>
      </w:r>
      <w:r>
        <w:rPr>
          <w:rFonts w:ascii="Arial" w:hAnsi="Arial" w:cs="Arial"/>
          <w:color w:val="000000"/>
        </w:rPr>
        <w:t>terio de la agricultura, otros m</w:t>
      </w:r>
      <w:r w:rsidRPr="008E24C9">
        <w:rPr>
          <w:rFonts w:ascii="Arial" w:hAnsi="Arial" w:cs="Arial"/>
          <w:color w:val="000000"/>
        </w:rPr>
        <w:t>inist</w:t>
      </w:r>
      <w:r>
        <w:rPr>
          <w:rFonts w:ascii="Arial" w:hAnsi="Arial" w:cs="Arial"/>
          <w:color w:val="000000"/>
        </w:rPr>
        <w:t>erios, entidades estatales, organizaciones, asociaciones y el sector p</w:t>
      </w:r>
      <w:r w:rsidRPr="008E24C9">
        <w:rPr>
          <w:rFonts w:ascii="Arial" w:hAnsi="Arial" w:cs="Arial"/>
          <w:color w:val="000000"/>
        </w:rPr>
        <w:t>rivado con vista a garantizar que todo animal que cause baja por concepto de muerte esté debidamente certificado por la autoridad veterinaria competente, según corresponda.</w:t>
      </w: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ind w:left="1800" w:hanging="1800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TANTO</w:t>
      </w:r>
      <w:r w:rsidRPr="008E24C9">
        <w:rPr>
          <w:rFonts w:ascii="Arial" w:hAnsi="Arial" w:cs="Arial"/>
          <w:color w:val="000000"/>
        </w:rPr>
        <w:t xml:space="preserve">: </w:t>
      </w:r>
      <w:r w:rsidRPr="008E24C9">
        <w:rPr>
          <w:rFonts w:ascii="Arial" w:hAnsi="Arial" w:cs="Arial"/>
          <w:color w:val="000000"/>
        </w:rPr>
        <w:tab/>
        <w:t>En uso de las facultades que me ha</w:t>
      </w:r>
      <w:r>
        <w:rPr>
          <w:rFonts w:ascii="Arial" w:hAnsi="Arial" w:cs="Arial"/>
          <w:color w:val="000000"/>
        </w:rPr>
        <w:t>n sido legalmente</w:t>
      </w:r>
      <w:r w:rsidRPr="008E24C9">
        <w:rPr>
          <w:rFonts w:ascii="Arial" w:hAnsi="Arial" w:cs="Arial"/>
          <w:color w:val="000000"/>
        </w:rPr>
        <w:t xml:space="preserve"> conferidas.</w:t>
      </w:r>
    </w:p>
    <w:p w:rsidR="006C67FB" w:rsidRPr="008E24C9" w:rsidRDefault="006C67FB" w:rsidP="006C67FB">
      <w:pPr>
        <w:ind w:left="1800" w:hanging="180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ind w:left="1800" w:hanging="1800"/>
        <w:jc w:val="center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RESUELVO</w:t>
      </w:r>
    </w:p>
    <w:p w:rsidR="006C67FB" w:rsidRPr="008E24C9" w:rsidRDefault="006C67FB" w:rsidP="006C67FB">
      <w:pPr>
        <w:ind w:left="1800" w:hanging="180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PRIMERO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Establecer un modelo único de certificación de muerte donde recoja fecha, propietario, finca o unidad, cuadrante geográfico, especie, categoría, edad del animal, sexo, identificación, causa de muerte, si fue realizada la necropsia, si fueron enviadas muestras al laboratorio, nombre del que certifica y nombre del tenedor (Jefe administrativo o propietario de los animales) donde se produjo la muerte.</w:t>
      </w:r>
    </w:p>
    <w:p w:rsidR="006C67FB" w:rsidRPr="008E24C9" w:rsidRDefault="006C67FB" w:rsidP="006C67FB">
      <w:pPr>
        <w:ind w:left="1440" w:hanging="144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SEGUNDO:</w:t>
      </w:r>
      <w:r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Solamente estará facultado a la emisión del certificado de muerte el médico o técnico veterinario que está responsabilizado con los animales donde ocurra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este evento u otro médico o técnico veterinario autorizado por la dirección de este servicio.</w:t>
      </w: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TERCERO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>El certificado de muerte es de carácter individual por lo que no se acepta más de un muerto por certificado.</w:t>
      </w:r>
    </w:p>
    <w:p w:rsidR="006C67FB" w:rsidRPr="008E24C9" w:rsidRDefault="006C67FB" w:rsidP="006C67FB">
      <w:pPr>
        <w:tabs>
          <w:tab w:val="left" w:pos="1800"/>
        </w:tabs>
        <w:ind w:left="1800" w:hanging="1800"/>
        <w:jc w:val="both"/>
        <w:rPr>
          <w:rFonts w:ascii="Arial" w:hAnsi="Arial" w:cs="Arial"/>
          <w:color w:val="000000"/>
        </w:rPr>
      </w:pPr>
    </w:p>
    <w:p w:rsidR="006C67FB" w:rsidRDefault="006C67FB" w:rsidP="006C67F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CUARTO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En todos los casos será condición indispensable la presencia del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personal autorizado para certificar la muerte, ante el cadáver, siempre que permita la identificación del mismo.</w:t>
      </w:r>
    </w:p>
    <w:p w:rsidR="006C67FB" w:rsidRPr="00F124B6" w:rsidRDefault="006C67FB" w:rsidP="006C67F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QUINTO:</w:t>
      </w:r>
      <w:r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Estarán facultado para expedir los certificados de muerte, los médicos y técnicos veterinarios que estén debidamente acreditados en el registro creado por el IMV en cada instancia, según corresponda.</w:t>
      </w:r>
    </w:p>
    <w:p w:rsidR="006C67FB" w:rsidRPr="008E24C9" w:rsidRDefault="006C67FB" w:rsidP="006C67FB">
      <w:pPr>
        <w:tabs>
          <w:tab w:val="left" w:pos="1800"/>
        </w:tabs>
        <w:ind w:left="1800" w:hanging="180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SEXTO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Todas las provincias y el Municipio especial Isla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 establecerán su registro de médicos y técnicos veterinarios autorizados a emitir CERTIFICADO DE MUERTE</w:t>
      </w:r>
      <w:r>
        <w:rPr>
          <w:rFonts w:ascii="Arial" w:hAnsi="Arial" w:cs="Arial"/>
          <w:color w:val="000000"/>
        </w:rPr>
        <w:t>,</w:t>
      </w:r>
      <w:r w:rsidRPr="008E24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Pr="008E24C9">
        <w:rPr>
          <w:rFonts w:ascii="Arial" w:hAnsi="Arial" w:cs="Arial"/>
          <w:color w:val="000000"/>
        </w:rPr>
        <w:t xml:space="preserve">álidos </w:t>
      </w:r>
      <w:r>
        <w:rPr>
          <w:rFonts w:ascii="Arial" w:hAnsi="Arial" w:cs="Arial"/>
          <w:color w:val="000000"/>
        </w:rPr>
        <w:t xml:space="preserve">en </w:t>
      </w:r>
      <w:r w:rsidRPr="008E24C9">
        <w:rPr>
          <w:rFonts w:ascii="Arial" w:hAnsi="Arial" w:cs="Arial"/>
          <w:color w:val="000000"/>
        </w:rPr>
        <w:t xml:space="preserve">el ámbito de </w:t>
      </w:r>
      <w:r>
        <w:rPr>
          <w:rFonts w:ascii="Arial" w:hAnsi="Arial" w:cs="Arial"/>
          <w:color w:val="000000"/>
        </w:rPr>
        <w:t>su</w:t>
      </w:r>
      <w:r w:rsidRPr="008E24C9">
        <w:rPr>
          <w:rFonts w:ascii="Arial" w:hAnsi="Arial" w:cs="Arial"/>
          <w:color w:val="000000"/>
        </w:rPr>
        <w:t xml:space="preserve"> jurisdicción. Cada médico o técnico veterinario tendrá un número </w:t>
      </w:r>
      <w:r w:rsidRPr="008E24C9">
        <w:rPr>
          <w:rFonts w:ascii="Arial" w:hAnsi="Arial" w:cs="Arial"/>
          <w:color w:val="000000"/>
        </w:rPr>
        <w:lastRenderedPageBreak/>
        <w:t xml:space="preserve">consecutivo precedido de </w:t>
      </w:r>
      <w:proofErr w:type="spellStart"/>
      <w:r w:rsidRPr="008E24C9">
        <w:rPr>
          <w:rFonts w:ascii="Arial" w:hAnsi="Arial" w:cs="Arial"/>
          <w:color w:val="000000"/>
        </w:rPr>
        <w:t>guión</w:t>
      </w:r>
      <w:proofErr w:type="spellEnd"/>
      <w:r w:rsidRPr="008E24C9">
        <w:rPr>
          <w:rFonts w:ascii="Arial" w:hAnsi="Arial" w:cs="Arial"/>
          <w:color w:val="000000"/>
        </w:rPr>
        <w:t xml:space="preserve"> y el número de la provincia y municipio según consta en el registro de planificación física.</w:t>
      </w:r>
    </w:p>
    <w:p w:rsidR="006C67FB" w:rsidRPr="008E24C9" w:rsidRDefault="006C67FB" w:rsidP="006C67FB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SÉPTIMO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Que la máxima autoridad veterinaria del territorio, asentará de modo discrecional en los registros habilitados a los médicos y técnicos veterinarios de </w:t>
      </w:r>
      <w:r>
        <w:rPr>
          <w:rFonts w:ascii="Arial" w:hAnsi="Arial" w:cs="Arial"/>
          <w:color w:val="000000"/>
        </w:rPr>
        <w:t>m</w:t>
      </w:r>
      <w:r w:rsidRPr="008E24C9">
        <w:rPr>
          <w:rFonts w:ascii="Arial" w:hAnsi="Arial" w:cs="Arial"/>
          <w:color w:val="000000"/>
        </w:rPr>
        <w:t>unicipi</w:t>
      </w:r>
      <w:r>
        <w:rPr>
          <w:rFonts w:ascii="Arial" w:hAnsi="Arial" w:cs="Arial"/>
          <w:color w:val="000000"/>
        </w:rPr>
        <w:t>o, e</w:t>
      </w:r>
      <w:r w:rsidRPr="008E24C9">
        <w:rPr>
          <w:rFonts w:ascii="Arial" w:hAnsi="Arial" w:cs="Arial"/>
          <w:color w:val="000000"/>
        </w:rPr>
        <w:t xml:space="preserve">mpresas estatales, UBPC, CPA, CCS (si los tuviera), </w:t>
      </w:r>
      <w:r>
        <w:rPr>
          <w:rFonts w:ascii="Arial" w:hAnsi="Arial" w:cs="Arial"/>
          <w:color w:val="000000"/>
        </w:rPr>
        <w:t>MININT</w:t>
      </w:r>
      <w:r w:rsidRPr="008E24C9">
        <w:rPr>
          <w:rFonts w:ascii="Arial" w:hAnsi="Arial" w:cs="Arial"/>
          <w:color w:val="000000"/>
        </w:rPr>
        <w:t xml:space="preserve">, MINFAR, MINAZ, y </w:t>
      </w:r>
      <w:r>
        <w:rPr>
          <w:rFonts w:ascii="Arial" w:hAnsi="Arial" w:cs="Arial"/>
          <w:color w:val="000000"/>
        </w:rPr>
        <w:t>o</w:t>
      </w:r>
      <w:r w:rsidRPr="008E24C9">
        <w:rPr>
          <w:rFonts w:ascii="Arial" w:hAnsi="Arial" w:cs="Arial"/>
          <w:color w:val="000000"/>
        </w:rPr>
        <w:t xml:space="preserve">tros </w:t>
      </w:r>
      <w:r>
        <w:rPr>
          <w:rFonts w:ascii="Arial" w:hAnsi="Arial" w:cs="Arial"/>
          <w:color w:val="000000"/>
        </w:rPr>
        <w:t>e</w:t>
      </w:r>
      <w:r w:rsidRPr="008E24C9">
        <w:rPr>
          <w:rFonts w:ascii="Arial" w:hAnsi="Arial" w:cs="Arial"/>
          <w:color w:val="000000"/>
        </w:rPr>
        <w:t xml:space="preserve">statales que brinden asistencias veterinarias a los diferentes sistemas de producción u otros médicos o técnicos veterinarios que por la índole de </w:t>
      </w:r>
      <w:proofErr w:type="gramStart"/>
      <w:r w:rsidRPr="008E24C9">
        <w:rPr>
          <w:rFonts w:ascii="Arial" w:hAnsi="Arial" w:cs="Arial"/>
          <w:color w:val="000000"/>
        </w:rPr>
        <w:t>sus trabajo</w:t>
      </w:r>
      <w:proofErr w:type="gramEnd"/>
      <w:r w:rsidRPr="008E24C9">
        <w:rPr>
          <w:rFonts w:ascii="Arial" w:hAnsi="Arial" w:cs="Arial"/>
          <w:color w:val="000000"/>
        </w:rPr>
        <w:t xml:space="preserve"> así lo requieran.</w:t>
      </w:r>
    </w:p>
    <w:p w:rsidR="006C67FB" w:rsidRPr="008E24C9" w:rsidRDefault="006C67FB" w:rsidP="006C67FB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OCTAVO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Los Directores Provinciales del IMV y el Municipio Especial </w:t>
      </w:r>
      <w:smartTag w:uri="urn:schemas-microsoft-com:office:smarttags" w:element="PersonName">
        <w:r w:rsidRPr="008E24C9">
          <w:rPr>
            <w:rFonts w:ascii="Arial" w:hAnsi="Arial" w:cs="Arial"/>
            <w:color w:val="000000"/>
          </w:rPr>
          <w:t>Isla</w:t>
        </w:r>
      </w:smartTag>
      <w:r w:rsidRPr="008E24C9"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 en las diferentes instancias, serán </w:t>
      </w:r>
      <w:proofErr w:type="spellStart"/>
      <w:r w:rsidRPr="008E24C9">
        <w:rPr>
          <w:rFonts w:ascii="Arial" w:hAnsi="Arial" w:cs="Arial"/>
          <w:color w:val="000000"/>
        </w:rPr>
        <w:t>loas</w:t>
      </w:r>
      <w:proofErr w:type="spellEnd"/>
      <w:r w:rsidRPr="008E24C9">
        <w:rPr>
          <w:rFonts w:ascii="Arial" w:hAnsi="Arial" w:cs="Arial"/>
          <w:color w:val="000000"/>
        </w:rPr>
        <w:t xml:space="preserve"> responsables de custodiar y mantener actualizado los libros de registro de médicos y técnicos veterinarios, autorizados a emitir los CERTIFICADOS DE MUERTE, libros que serán foliados, certificados y protocolizados ante notario público. </w:t>
      </w:r>
      <w:proofErr w:type="gramStart"/>
      <w:r w:rsidRPr="008E24C9">
        <w:rPr>
          <w:rFonts w:ascii="Arial" w:hAnsi="Arial" w:cs="Arial"/>
          <w:color w:val="000000"/>
        </w:rPr>
        <w:t>Asimismo</w:t>
      </w:r>
      <w:proofErr w:type="gramEnd"/>
      <w:r w:rsidRPr="008E24C9">
        <w:rPr>
          <w:rFonts w:ascii="Arial" w:hAnsi="Arial" w:cs="Arial"/>
          <w:color w:val="000000"/>
        </w:rPr>
        <w:t xml:space="preserve"> suministrará copia de </w:t>
      </w:r>
      <w:r>
        <w:rPr>
          <w:rFonts w:ascii="Arial" w:hAnsi="Arial" w:cs="Arial"/>
          <w:color w:val="000000"/>
        </w:rPr>
        <w:t>é</w:t>
      </w:r>
      <w:r w:rsidRPr="008E24C9">
        <w:rPr>
          <w:rFonts w:ascii="Arial" w:hAnsi="Arial" w:cs="Arial"/>
          <w:color w:val="000000"/>
        </w:rPr>
        <w:t>stos al CENCOP de la instancia correspondiente.</w:t>
      </w:r>
    </w:p>
    <w:p w:rsidR="006C67FB" w:rsidRPr="008E24C9" w:rsidRDefault="006C67FB" w:rsidP="006C67FB">
      <w:pPr>
        <w:tabs>
          <w:tab w:val="left" w:pos="1800"/>
        </w:tabs>
        <w:ind w:left="1800" w:hanging="180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</w:t>
      </w:r>
      <w:r w:rsidRPr="008E24C9">
        <w:rPr>
          <w:rFonts w:ascii="Arial" w:hAnsi="Arial" w:cs="Arial"/>
          <w:b/>
          <w:color w:val="000000"/>
        </w:rPr>
        <w:t>OVENO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Todo propietario o </w:t>
      </w:r>
      <w:proofErr w:type="gramStart"/>
      <w:r w:rsidRPr="008E24C9">
        <w:rPr>
          <w:rFonts w:ascii="Arial" w:hAnsi="Arial" w:cs="Arial"/>
          <w:color w:val="000000"/>
        </w:rPr>
        <w:t>tenedor  de</w:t>
      </w:r>
      <w:proofErr w:type="gramEnd"/>
      <w:r w:rsidRPr="008E24C9">
        <w:rPr>
          <w:rFonts w:ascii="Arial" w:hAnsi="Arial" w:cs="Arial"/>
          <w:color w:val="000000"/>
        </w:rPr>
        <w:t xml:space="preserve"> animales, para realizar conciliación y entrega de la información mensual con el CENCOP y el IMV, tendrá que entregar el CERTIFICADO DE MUERTE expedido por el funcionario facultado.</w:t>
      </w: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DÉCIMO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Los Directores </w:t>
      </w:r>
      <w:r>
        <w:rPr>
          <w:rFonts w:ascii="Arial" w:hAnsi="Arial" w:cs="Arial"/>
          <w:color w:val="000000"/>
        </w:rPr>
        <w:t>P</w:t>
      </w:r>
      <w:r w:rsidRPr="008E24C9">
        <w:rPr>
          <w:rFonts w:ascii="Arial" w:hAnsi="Arial" w:cs="Arial"/>
          <w:color w:val="000000"/>
        </w:rPr>
        <w:t xml:space="preserve">rovinciales del IMV darán un plazo no mayor de 30 días, naturales a </w:t>
      </w:r>
      <w:proofErr w:type="gramStart"/>
      <w:r w:rsidRPr="008E24C9">
        <w:rPr>
          <w:rFonts w:ascii="Arial" w:hAnsi="Arial" w:cs="Arial"/>
          <w:color w:val="000000"/>
        </w:rPr>
        <w:t>partir  del</w:t>
      </w:r>
      <w:proofErr w:type="gramEnd"/>
      <w:r w:rsidRPr="008E24C9">
        <w:rPr>
          <w:rFonts w:ascii="Arial" w:hAnsi="Arial" w:cs="Arial"/>
          <w:color w:val="000000"/>
        </w:rPr>
        <w:t xml:space="preserve"> recibo de esta resolución a todos los propietarios de animales para que adecuen sus condiciones y se garantice de forma adecuada el cumplimiento de los dispuestos en la presente.</w:t>
      </w:r>
    </w:p>
    <w:p w:rsidR="006C67FB" w:rsidRPr="008E24C9" w:rsidRDefault="006C67FB" w:rsidP="006C67FB">
      <w:pPr>
        <w:ind w:left="1440" w:hanging="1440"/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tabs>
          <w:tab w:val="left" w:pos="288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 xml:space="preserve">DÉCIMO PRIMERO: </w:t>
      </w:r>
      <w:r w:rsidRPr="008E24C9">
        <w:rPr>
          <w:rFonts w:ascii="Arial" w:hAnsi="Arial" w:cs="Arial"/>
          <w:color w:val="000000"/>
        </w:rPr>
        <w:t xml:space="preserve">Se anexa a </w:t>
      </w:r>
      <w:r>
        <w:rPr>
          <w:rFonts w:ascii="Arial" w:hAnsi="Arial" w:cs="Arial"/>
          <w:color w:val="000000"/>
        </w:rPr>
        <w:t>la</w:t>
      </w:r>
      <w:r w:rsidRPr="008E24C9">
        <w:rPr>
          <w:rFonts w:ascii="Arial" w:hAnsi="Arial" w:cs="Arial"/>
          <w:color w:val="000000"/>
        </w:rPr>
        <w:t xml:space="preserve"> presente y forma parte íntegra de ella a todos los efectos legales que correspondan el modelo de CERTIFICADO DE </w:t>
      </w:r>
      <w:proofErr w:type="gramStart"/>
      <w:r w:rsidRPr="008E24C9">
        <w:rPr>
          <w:rFonts w:ascii="Arial" w:hAnsi="Arial" w:cs="Arial"/>
          <w:color w:val="000000"/>
        </w:rPr>
        <w:t>MUERTE  (</w:t>
      </w:r>
      <w:proofErr w:type="gramEnd"/>
      <w:r w:rsidRPr="008E24C9">
        <w:rPr>
          <w:rFonts w:ascii="Arial" w:hAnsi="Arial" w:cs="Arial"/>
          <w:color w:val="000000"/>
        </w:rPr>
        <w:t>IV. 1049 – A)</w:t>
      </w: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DÉCIMO SEGUNDO:</w:t>
      </w:r>
      <w:r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Derogar y dejar sin efecto, cualquier resolución dictada por esta</w:t>
      </w:r>
      <w:r w:rsidRPr="008E24C9"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Dirección General que se oponga a lo que</w:t>
      </w:r>
      <w:r>
        <w:rPr>
          <w:rFonts w:ascii="Arial" w:hAnsi="Arial" w:cs="Arial"/>
          <w:color w:val="000000"/>
        </w:rPr>
        <w:t xml:space="preserve"> por la presente se dispone</w:t>
      </w:r>
      <w:r w:rsidRPr="008E24C9">
        <w:rPr>
          <w:rFonts w:ascii="Arial" w:hAnsi="Arial" w:cs="Arial"/>
          <w:color w:val="000000"/>
        </w:rPr>
        <w:t>.</w:t>
      </w:r>
    </w:p>
    <w:p w:rsidR="006C67FB" w:rsidRPr="008E24C9" w:rsidRDefault="006C67FB" w:rsidP="006C67F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 </w:t>
      </w:r>
    </w:p>
    <w:p w:rsidR="006C67FB" w:rsidRPr="008E24C9" w:rsidRDefault="006C67FB" w:rsidP="006C67F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Notifíquese la presente a los interesados, así </w:t>
      </w:r>
      <w:r>
        <w:rPr>
          <w:rFonts w:ascii="Arial" w:hAnsi="Arial" w:cs="Arial"/>
          <w:color w:val="000000"/>
        </w:rPr>
        <w:t xml:space="preserve">como </w:t>
      </w:r>
      <w:r w:rsidRPr="008E24C9">
        <w:rPr>
          <w:rFonts w:ascii="Arial" w:hAnsi="Arial" w:cs="Arial"/>
          <w:color w:val="000000"/>
        </w:rPr>
        <w:t>a cuantas personas naturales o jurídicas sea necesario.</w:t>
      </w: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b/>
          <w:color w:val="000000"/>
        </w:rPr>
      </w:pP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Dada en Ciudad de </w:t>
      </w:r>
      <w:smartTag w:uri="urn:schemas-microsoft-com:office:smarttags" w:element="PersonName">
        <w:smartTagPr>
          <w:attr w:name="ProductID" w:val="la Habana"/>
        </w:smartTagPr>
        <w:r w:rsidRPr="008E24C9">
          <w:rPr>
            <w:rFonts w:ascii="Arial" w:hAnsi="Arial" w:cs="Arial"/>
            <w:color w:val="000000"/>
          </w:rPr>
          <w:t>La Habana</w:t>
        </w:r>
      </w:smartTag>
      <w:r w:rsidRPr="008E24C9">
        <w:rPr>
          <w:rFonts w:ascii="Arial" w:hAnsi="Arial" w:cs="Arial"/>
          <w:color w:val="000000"/>
        </w:rPr>
        <w:t>, a los 9 días del mes de abril de 1999</w:t>
      </w:r>
    </w:p>
    <w:p w:rsidR="006C67FB" w:rsidRPr="008E24C9" w:rsidRDefault="006C67FB" w:rsidP="006C67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‘</w:t>
      </w:r>
      <w:r w:rsidRPr="008E24C9">
        <w:rPr>
          <w:rFonts w:ascii="Arial" w:hAnsi="Arial" w:cs="Arial"/>
          <w:color w:val="000000"/>
        </w:rPr>
        <w:t>Año del 40 Aniversario del Triunfo de la Revolución</w:t>
      </w:r>
    </w:p>
    <w:p w:rsidR="006C67FB" w:rsidRPr="008E24C9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Pr="008E24C9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 xml:space="preserve"> </w:t>
      </w: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Pr="000367D5" w:rsidRDefault="006C67FB" w:rsidP="006C67FB">
      <w:pPr>
        <w:jc w:val="both"/>
        <w:rPr>
          <w:rStyle w:val="Textoennegrita"/>
          <w:rFonts w:ascii="Arial" w:hAnsi="Arial" w:cs="Arial"/>
          <w:b w:val="0"/>
          <w:color w:val="000000"/>
        </w:rPr>
      </w:pPr>
      <w:r w:rsidRPr="000367D5">
        <w:rPr>
          <w:rStyle w:val="Textoennegrita"/>
          <w:rFonts w:ascii="Arial" w:hAnsi="Arial" w:cs="Arial"/>
          <w:b w:val="0"/>
          <w:color w:val="000000"/>
        </w:rPr>
        <w:t xml:space="preserve">Dr. Moisés Bravo </w:t>
      </w:r>
      <w:proofErr w:type="spellStart"/>
      <w:r w:rsidRPr="000367D5">
        <w:rPr>
          <w:rStyle w:val="Textoennegrita"/>
          <w:rFonts w:ascii="Arial" w:hAnsi="Arial" w:cs="Arial"/>
          <w:b w:val="0"/>
          <w:color w:val="000000"/>
        </w:rPr>
        <w:t>Seijas</w:t>
      </w:r>
      <w:proofErr w:type="spellEnd"/>
    </w:p>
    <w:p w:rsidR="006C67FB" w:rsidRDefault="006C67FB" w:rsidP="006C67FB">
      <w:pPr>
        <w:jc w:val="both"/>
        <w:rPr>
          <w:rStyle w:val="Textoennegrita"/>
          <w:rFonts w:ascii="Arial" w:hAnsi="Arial" w:cs="Arial"/>
          <w:b w:val="0"/>
          <w:color w:val="000000"/>
        </w:rPr>
      </w:pPr>
      <w:r w:rsidRPr="000367D5">
        <w:rPr>
          <w:rStyle w:val="Textoennegrita"/>
          <w:rFonts w:ascii="Arial" w:hAnsi="Arial" w:cs="Arial"/>
          <w:b w:val="0"/>
          <w:color w:val="000000"/>
        </w:rPr>
        <w:t xml:space="preserve">Director </w:t>
      </w:r>
      <w:proofErr w:type="gramStart"/>
      <w:r w:rsidRPr="000367D5">
        <w:rPr>
          <w:rStyle w:val="Textoennegrita"/>
          <w:rFonts w:ascii="Arial" w:hAnsi="Arial" w:cs="Arial"/>
          <w:b w:val="0"/>
          <w:color w:val="000000"/>
        </w:rPr>
        <w:t xml:space="preserve">General </w:t>
      </w:r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</w:rPr>
        <w:t>p.s.r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>.</w:t>
      </w:r>
      <w:proofErr w:type="gramEnd"/>
    </w:p>
    <w:p w:rsidR="006C67FB" w:rsidRPr="000367D5" w:rsidRDefault="006C67FB" w:rsidP="006C67FB">
      <w:pPr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IMV</w:t>
      </w: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Default="006C67FB" w:rsidP="006C67FB">
      <w:pPr>
        <w:jc w:val="both"/>
        <w:rPr>
          <w:rStyle w:val="Textoennegrita"/>
          <w:rFonts w:ascii="Arial" w:hAnsi="Arial" w:cs="Arial"/>
          <w:color w:val="000000"/>
        </w:rPr>
      </w:pPr>
    </w:p>
    <w:p w:rsidR="006C67FB" w:rsidRPr="00F811F6" w:rsidRDefault="006C67FB" w:rsidP="006C67FB">
      <w:pPr>
        <w:jc w:val="both"/>
        <w:rPr>
          <w:rFonts w:ascii="Arial" w:hAnsi="Arial" w:cs="Arial"/>
        </w:rPr>
      </w:pPr>
    </w:p>
    <w:p w:rsidR="006C67FB" w:rsidRDefault="006C67FB" w:rsidP="006C67FB">
      <w:pPr>
        <w:rPr>
          <w:rFonts w:ascii="Arial" w:hAnsi="Arial" w:cs="Arial"/>
        </w:rPr>
      </w:pPr>
    </w:p>
    <w:p w:rsidR="006C67FB" w:rsidRPr="00F811F6" w:rsidRDefault="006C67FB" w:rsidP="006C67FB">
      <w:pPr>
        <w:rPr>
          <w:rFonts w:ascii="Arial" w:hAnsi="Arial" w:cs="Arial"/>
        </w:rPr>
      </w:pPr>
    </w:p>
    <w:p w:rsidR="006C67FB" w:rsidRPr="00F811F6" w:rsidRDefault="006C67FB" w:rsidP="006C67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6"/>
        <w:gridCol w:w="456"/>
        <w:gridCol w:w="594"/>
        <w:gridCol w:w="32"/>
        <w:gridCol w:w="307"/>
        <w:gridCol w:w="1405"/>
        <w:gridCol w:w="779"/>
        <w:gridCol w:w="881"/>
        <w:gridCol w:w="548"/>
        <w:gridCol w:w="602"/>
        <w:gridCol w:w="217"/>
        <w:gridCol w:w="369"/>
        <w:gridCol w:w="604"/>
        <w:gridCol w:w="398"/>
        <w:gridCol w:w="177"/>
        <w:gridCol w:w="594"/>
        <w:gridCol w:w="592"/>
      </w:tblGrid>
      <w:tr w:rsidR="006C67FB" w:rsidTr="00124E78">
        <w:tc>
          <w:tcPr>
            <w:tcW w:w="1234" w:type="pct"/>
            <w:gridSpan w:val="4"/>
            <w:vMerge w:val="restart"/>
          </w:tcPr>
          <w:p w:rsidR="006C67FB" w:rsidRPr="00F178C2" w:rsidRDefault="006C67FB" w:rsidP="00124E78">
            <w:pPr>
              <w:rPr>
                <w:b/>
                <w:sz w:val="20"/>
                <w:szCs w:val="20"/>
              </w:rPr>
            </w:pPr>
            <w:r w:rsidRPr="00F178C2">
              <w:rPr>
                <w:b/>
                <w:sz w:val="20"/>
                <w:szCs w:val="20"/>
              </w:rPr>
              <w:t>INSTITUTO DE MEDICINA VETERINARIA</w:t>
            </w:r>
          </w:p>
        </w:tc>
        <w:tc>
          <w:tcPr>
            <w:tcW w:w="1983" w:type="pct"/>
            <w:gridSpan w:val="6"/>
            <w:vMerge w:val="restart"/>
          </w:tcPr>
          <w:p w:rsidR="006C67FB" w:rsidRPr="00F178C2" w:rsidRDefault="006C67FB" w:rsidP="00124E78">
            <w:pPr>
              <w:rPr>
                <w:sz w:val="16"/>
                <w:szCs w:val="16"/>
              </w:rPr>
            </w:pPr>
            <w:r w:rsidRPr="00F178C2">
              <w:rPr>
                <w:sz w:val="16"/>
                <w:szCs w:val="16"/>
              </w:rPr>
              <w:t>IV-1049-A</w:t>
            </w:r>
          </w:p>
          <w:p w:rsidR="006C67FB" w:rsidRPr="00F178C2" w:rsidRDefault="006C67FB" w:rsidP="00124E78">
            <w:pPr>
              <w:rPr>
                <w:b/>
              </w:rPr>
            </w:pPr>
          </w:p>
          <w:p w:rsidR="006C67FB" w:rsidRPr="00F178C2" w:rsidRDefault="006C67FB" w:rsidP="00124E78">
            <w:pPr>
              <w:rPr>
                <w:b/>
              </w:rPr>
            </w:pPr>
            <w:r w:rsidRPr="00F178C2">
              <w:rPr>
                <w:b/>
              </w:rPr>
              <w:t>CERTIFICADO DE MUERTE</w:t>
            </w:r>
          </w:p>
        </w:tc>
        <w:tc>
          <w:tcPr>
            <w:tcW w:w="899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FECHA</w:t>
            </w:r>
          </w:p>
        </w:tc>
        <w:tc>
          <w:tcPr>
            <w:tcW w:w="884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CUADRANTE</w:t>
            </w:r>
          </w:p>
        </w:tc>
      </w:tr>
      <w:tr w:rsidR="006C67FB" w:rsidTr="00124E78">
        <w:tc>
          <w:tcPr>
            <w:tcW w:w="1234" w:type="pct"/>
            <w:gridSpan w:val="4"/>
            <w:vMerge/>
          </w:tcPr>
          <w:p w:rsidR="006C67FB" w:rsidRDefault="006C67FB" w:rsidP="00124E78"/>
        </w:tc>
        <w:tc>
          <w:tcPr>
            <w:tcW w:w="1983" w:type="pct"/>
            <w:gridSpan w:val="6"/>
            <w:vMerge/>
          </w:tcPr>
          <w:p w:rsidR="006C67FB" w:rsidRDefault="006C67FB" w:rsidP="00124E78"/>
        </w:tc>
        <w:tc>
          <w:tcPr>
            <w:tcW w:w="302" w:type="pct"/>
            <w:shd w:val="clear" w:color="auto" w:fill="auto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D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M</w:t>
            </w:r>
          </w:p>
        </w:tc>
        <w:tc>
          <w:tcPr>
            <w:tcW w:w="303" w:type="pct"/>
            <w:shd w:val="clear" w:color="auto" w:fill="auto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c>
          <w:tcPr>
            <w:tcW w:w="1234" w:type="pct"/>
            <w:gridSpan w:val="4"/>
            <w:vMerge/>
          </w:tcPr>
          <w:p w:rsidR="006C67FB" w:rsidRDefault="006C67FB" w:rsidP="00124E78"/>
        </w:tc>
        <w:tc>
          <w:tcPr>
            <w:tcW w:w="1983" w:type="pct"/>
            <w:gridSpan w:val="6"/>
            <w:vMerge/>
          </w:tcPr>
          <w:p w:rsidR="006C67FB" w:rsidRDefault="006C67FB" w:rsidP="00124E78"/>
        </w:tc>
        <w:tc>
          <w:tcPr>
            <w:tcW w:w="302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c>
          <w:tcPr>
            <w:tcW w:w="1234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UNIDAD</w:t>
            </w:r>
          </w:p>
        </w:tc>
        <w:tc>
          <w:tcPr>
            <w:tcW w:w="1983" w:type="pct"/>
            <w:gridSpan w:val="6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TENEDOR</w:t>
            </w:r>
          </w:p>
        </w:tc>
        <w:tc>
          <w:tcPr>
            <w:tcW w:w="899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MUNICIPIO</w:t>
            </w:r>
          </w:p>
        </w:tc>
        <w:tc>
          <w:tcPr>
            <w:tcW w:w="884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PROVINCIA</w:t>
            </w:r>
          </w:p>
        </w:tc>
      </w:tr>
      <w:tr w:rsidR="006C67FB" w:rsidTr="00124E78">
        <w:tc>
          <w:tcPr>
            <w:tcW w:w="1234" w:type="pct"/>
            <w:gridSpan w:val="4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1983" w:type="pct"/>
            <w:gridSpan w:val="6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4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4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7"/>
        </w:trPr>
        <w:tc>
          <w:tcPr>
            <w:tcW w:w="707" w:type="pct"/>
            <w:gridSpan w:val="2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IDENTIF.</w:t>
            </w:r>
          </w:p>
        </w:tc>
        <w:tc>
          <w:tcPr>
            <w:tcW w:w="697" w:type="pct"/>
            <w:gridSpan w:val="4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ESPECIE</w:t>
            </w:r>
          </w:p>
        </w:tc>
        <w:tc>
          <w:tcPr>
            <w:tcW w:w="705" w:type="pct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RAZA</w:t>
            </w:r>
          </w:p>
        </w:tc>
        <w:tc>
          <w:tcPr>
            <w:tcW w:w="833" w:type="pct"/>
            <w:gridSpan w:val="2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CATEGORÍA</w:t>
            </w:r>
          </w:p>
        </w:tc>
        <w:tc>
          <w:tcPr>
            <w:tcW w:w="686" w:type="pct"/>
            <w:gridSpan w:val="3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EDAD</w:t>
            </w:r>
          </w:p>
        </w:tc>
        <w:tc>
          <w:tcPr>
            <w:tcW w:w="688" w:type="pct"/>
            <w:gridSpan w:val="3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PESO</w:t>
            </w:r>
          </w:p>
        </w:tc>
        <w:tc>
          <w:tcPr>
            <w:tcW w:w="684" w:type="pct"/>
            <w:gridSpan w:val="3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SEXO</w:t>
            </w:r>
          </w:p>
        </w:tc>
      </w:tr>
      <w:tr w:rsidR="006C67FB" w:rsidTr="00124E78">
        <w:trPr>
          <w:trHeight w:val="276"/>
        </w:trPr>
        <w:tc>
          <w:tcPr>
            <w:tcW w:w="707" w:type="pct"/>
            <w:gridSpan w:val="2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4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3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3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3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1404" w:type="pct"/>
            <w:gridSpan w:val="6"/>
            <w:vMerge w:val="restart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FECHA INICIO</w:t>
            </w:r>
          </w:p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ENFERMEDAD</w:t>
            </w:r>
          </w:p>
        </w:tc>
        <w:tc>
          <w:tcPr>
            <w:tcW w:w="3596" w:type="pct"/>
            <w:gridSpan w:val="12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SÍNTOMAS CLÍNICOS Y EVOLUCIÓN DEL PROCESO</w:t>
            </w:r>
          </w:p>
        </w:tc>
      </w:tr>
      <w:tr w:rsidR="006C67FB" w:rsidTr="00124E78">
        <w:trPr>
          <w:trHeight w:val="276"/>
        </w:trPr>
        <w:tc>
          <w:tcPr>
            <w:tcW w:w="1404" w:type="pct"/>
            <w:gridSpan w:val="6"/>
            <w:vMerge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3596" w:type="pct"/>
            <w:gridSpan w:val="12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468" w:type="pct"/>
            <w:shd w:val="clear" w:color="auto" w:fill="auto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D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M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</w:t>
            </w:r>
          </w:p>
        </w:tc>
        <w:tc>
          <w:tcPr>
            <w:tcW w:w="3596" w:type="pct"/>
            <w:gridSpan w:val="12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468" w:type="pct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shd w:val="clear" w:color="auto" w:fill="auto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3596" w:type="pct"/>
            <w:gridSpan w:val="12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CAUSA DE </w:t>
            </w:r>
            <w:smartTag w:uri="urn:schemas-microsoft-com:office:smarttags" w:element="PersonName">
              <w:smartTagPr>
                <w:attr w:name="ProductID" w:val="LA MUERTE"/>
              </w:smartTagPr>
              <w:r w:rsidRPr="00F178C2">
                <w:rPr>
                  <w:sz w:val="20"/>
                  <w:szCs w:val="20"/>
                </w:rPr>
                <w:t>LA MUERTE</w:t>
              </w:r>
            </w:smartTag>
            <w:r w:rsidRPr="00F178C2">
              <w:rPr>
                <w:sz w:val="20"/>
                <w:szCs w:val="20"/>
              </w:rPr>
              <w:t>:</w:t>
            </w: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  <w:tr w:rsidR="006C67FB" w:rsidTr="00124E78">
        <w:trPr>
          <w:trHeight w:val="276"/>
        </w:trPr>
        <w:tc>
          <w:tcPr>
            <w:tcW w:w="5000" w:type="pct"/>
            <w:gridSpan w:val="18"/>
            <w:vAlign w:val="center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SE REALIZÓ </w:t>
            </w:r>
            <w:smartTag w:uri="urn:schemas-microsoft-com:office:smarttags" w:element="PersonName">
              <w:smartTagPr>
                <w:attr w:name="ProductID" w:val="LA AUTOPSIA"/>
              </w:smartTagPr>
              <w:r w:rsidRPr="00F178C2">
                <w:rPr>
                  <w:sz w:val="20"/>
                  <w:szCs w:val="20"/>
                </w:rPr>
                <w:t>LA AUTOPSIA</w:t>
              </w:r>
            </w:smartTag>
            <w:r w:rsidRPr="00F178C2">
              <w:rPr>
                <w:sz w:val="20"/>
                <w:szCs w:val="20"/>
              </w:rPr>
              <w:t>: SI__</w:t>
            </w:r>
            <w:proofErr w:type="gramStart"/>
            <w:r w:rsidRPr="00F178C2">
              <w:rPr>
                <w:sz w:val="20"/>
                <w:szCs w:val="20"/>
              </w:rPr>
              <w:t>_  NO</w:t>
            </w:r>
            <w:proofErr w:type="gramEnd"/>
            <w:r w:rsidRPr="00F178C2">
              <w:rPr>
                <w:sz w:val="20"/>
                <w:szCs w:val="20"/>
              </w:rPr>
              <w:t>___        SE ENVIÓ MUESTRAS AL LABORATORIO: SI___  NO___</w:t>
            </w: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6C67FB" w:rsidTr="00124E78">
        <w:trPr>
          <w:trHeight w:val="274"/>
        </w:trPr>
        <w:tc>
          <w:tcPr>
            <w:tcW w:w="2500" w:type="pct"/>
            <w:gridSpan w:val="8"/>
            <w:vAlign w:val="center"/>
          </w:tcPr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FIRMA Y CÓDIGO DEL VETERINARIO</w:t>
            </w:r>
          </w:p>
          <w:p w:rsidR="006C67FB" w:rsidRPr="00F178C2" w:rsidRDefault="006C67FB" w:rsidP="00124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vMerge w:val="restart"/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AL DORSO SÍNTESIS DE LA NECROPSIA</w:t>
            </w:r>
          </w:p>
        </w:tc>
      </w:tr>
      <w:tr w:rsidR="006C67FB" w:rsidTr="00124E78">
        <w:trPr>
          <w:trHeight w:val="546"/>
        </w:trPr>
        <w:tc>
          <w:tcPr>
            <w:tcW w:w="1250" w:type="pct"/>
            <w:gridSpan w:val="5"/>
            <w:tcBorders>
              <w:bottom w:val="single" w:sz="4" w:space="0" w:color="auto"/>
            </w:tcBorders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vMerge/>
            <w:tcBorders>
              <w:bottom w:val="single" w:sz="4" w:space="0" w:color="auto"/>
            </w:tcBorders>
          </w:tcPr>
          <w:p w:rsidR="006C67FB" w:rsidRPr="00F178C2" w:rsidRDefault="006C67FB" w:rsidP="00124E78">
            <w:pPr>
              <w:rPr>
                <w:sz w:val="20"/>
                <w:szCs w:val="20"/>
              </w:rPr>
            </w:pPr>
          </w:p>
        </w:tc>
      </w:tr>
    </w:tbl>
    <w:p w:rsidR="006C67FB" w:rsidRDefault="006C67FB" w:rsidP="006C67FB">
      <w:pPr>
        <w:jc w:val="both"/>
        <w:rPr>
          <w:rFonts w:ascii="Arial" w:hAnsi="Arial" w:cs="Arial"/>
        </w:rPr>
      </w:pPr>
    </w:p>
    <w:p w:rsidR="006C67FB" w:rsidRDefault="006C67FB" w:rsidP="006C67FB">
      <w:pPr>
        <w:jc w:val="both"/>
        <w:rPr>
          <w:rFonts w:ascii="Arial" w:hAnsi="Arial" w:cs="Arial"/>
        </w:rPr>
      </w:pPr>
    </w:p>
    <w:p w:rsidR="006C67FB" w:rsidRDefault="006C67FB" w:rsidP="006C67FB">
      <w:pPr>
        <w:jc w:val="both"/>
        <w:rPr>
          <w:rFonts w:ascii="Arial" w:hAnsi="Arial" w:cs="Arial"/>
        </w:rPr>
      </w:pPr>
    </w:p>
    <w:p w:rsidR="006C67FB" w:rsidRDefault="006C67FB" w:rsidP="006C67FB">
      <w:pPr>
        <w:jc w:val="both"/>
        <w:rPr>
          <w:rFonts w:ascii="Arial" w:hAnsi="Arial" w:cs="Arial"/>
        </w:rPr>
      </w:pPr>
    </w:p>
    <w:p w:rsidR="006C67FB" w:rsidRDefault="006C67FB" w:rsidP="006C67FB">
      <w:pPr>
        <w:jc w:val="both"/>
        <w:rPr>
          <w:rFonts w:ascii="Arial" w:hAnsi="Arial" w:cs="Arial"/>
        </w:rPr>
      </w:pPr>
    </w:p>
    <w:p w:rsidR="00825AC5" w:rsidRDefault="00825AC5">
      <w:bookmarkStart w:id="0" w:name="_GoBack"/>
      <w:bookmarkEnd w:id="0"/>
    </w:p>
    <w:sectPr w:rsidR="00825AC5" w:rsidSect="006C67FB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FB"/>
    <w:rsid w:val="006C67FB"/>
    <w:rsid w:val="00825AC5"/>
    <w:rsid w:val="009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1E314-2754-49D1-B1AB-FCA4C329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C67FB"/>
    <w:rPr>
      <w:b/>
      <w:color w:val="EA157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4668</Characters>
  <Application>Microsoft Office Word</Application>
  <DocSecurity>0</DocSecurity>
  <Lines>38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2</cp:revision>
  <dcterms:created xsi:type="dcterms:W3CDTF">2019-09-04T19:19:00Z</dcterms:created>
  <dcterms:modified xsi:type="dcterms:W3CDTF">2019-09-04T19:21:00Z</dcterms:modified>
</cp:coreProperties>
</file>